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6E" w:rsidRPr="00157323" w:rsidRDefault="00C70A6E" w:rsidP="00A5301F">
      <w:pPr>
        <w:jc w:val="center"/>
        <w:rPr>
          <w:b/>
          <w:bCs/>
          <w:kern w:val="2"/>
          <w:sz w:val="28"/>
          <w:szCs w:val="28"/>
        </w:rPr>
      </w:pPr>
      <w:r>
        <w:rPr>
          <w:b/>
          <w:bCs/>
          <w:kern w:val="2"/>
          <w:sz w:val="28"/>
          <w:szCs w:val="28"/>
        </w:rPr>
        <w:t>СОВЕТ МУНИЦИПАЛЬНОГО ОБРАЗОВАНИЯ «СЕЛЬСКОЕ ПОСЕЛЕНИЕ КОЧКОВАТСКИЙ СЕЛЬСОВЕТ ХАРАБАЛИНСКОГО МУНИЦИПАЛЬНОГО РАЙОНА АСТРАХАНСКОЙ ОБЛАСТИ»</w:t>
      </w:r>
    </w:p>
    <w:p w:rsidR="00C70A6E" w:rsidRPr="0093454D" w:rsidRDefault="00C70A6E" w:rsidP="00A5301F">
      <w:pPr>
        <w:autoSpaceDE w:val="0"/>
        <w:autoSpaceDN w:val="0"/>
        <w:adjustRightInd w:val="0"/>
        <w:rPr>
          <w:b/>
          <w:bCs/>
          <w:sz w:val="28"/>
          <w:szCs w:val="28"/>
        </w:rPr>
      </w:pPr>
    </w:p>
    <w:p w:rsidR="00C70A6E" w:rsidRDefault="00C70A6E" w:rsidP="00A5301F">
      <w:pPr>
        <w:autoSpaceDE w:val="0"/>
        <w:autoSpaceDN w:val="0"/>
        <w:adjustRightInd w:val="0"/>
        <w:jc w:val="center"/>
        <w:rPr>
          <w:b/>
          <w:bCs/>
          <w:kern w:val="2"/>
          <w:sz w:val="28"/>
          <w:szCs w:val="28"/>
        </w:rPr>
      </w:pPr>
      <w:r w:rsidRPr="00F00A7C">
        <w:rPr>
          <w:b/>
          <w:bCs/>
          <w:kern w:val="2"/>
          <w:sz w:val="28"/>
          <w:szCs w:val="28"/>
        </w:rPr>
        <w:t>РЕШЕНИЕ</w:t>
      </w:r>
    </w:p>
    <w:p w:rsidR="00C70A6E" w:rsidRDefault="00C70A6E" w:rsidP="00A5301F">
      <w:pPr>
        <w:autoSpaceDE w:val="0"/>
        <w:autoSpaceDN w:val="0"/>
        <w:adjustRightInd w:val="0"/>
        <w:jc w:val="center"/>
        <w:rPr>
          <w:b/>
          <w:bCs/>
          <w:kern w:val="2"/>
          <w:sz w:val="28"/>
          <w:szCs w:val="28"/>
        </w:rPr>
      </w:pPr>
    </w:p>
    <w:p w:rsidR="00C70A6E" w:rsidRPr="00157323" w:rsidRDefault="00C70A6E" w:rsidP="00157323">
      <w:pPr>
        <w:autoSpaceDE w:val="0"/>
        <w:autoSpaceDN w:val="0"/>
        <w:adjustRightInd w:val="0"/>
        <w:rPr>
          <w:bCs/>
          <w:kern w:val="2"/>
          <w:sz w:val="28"/>
          <w:szCs w:val="28"/>
        </w:rPr>
      </w:pPr>
      <w:r>
        <w:rPr>
          <w:bCs/>
          <w:kern w:val="2"/>
          <w:sz w:val="28"/>
          <w:szCs w:val="28"/>
        </w:rPr>
        <w:t>12.07.2023                                                                                                     №98</w:t>
      </w:r>
    </w:p>
    <w:p w:rsidR="00C70A6E" w:rsidRDefault="00C70A6E" w:rsidP="001D44D6">
      <w:pPr>
        <w:pStyle w:val="ConsPlusTitle"/>
        <w:widowControl/>
        <w:jc w:val="center"/>
        <w:rPr>
          <w:rFonts w:ascii="Times New Roman" w:hAnsi="Times New Roman" w:cs="Times New Roman"/>
          <w:color w:val="0D0D0D"/>
          <w:sz w:val="28"/>
          <w:szCs w:val="28"/>
          <w:lang w:eastAsia="en-US"/>
        </w:rPr>
      </w:pPr>
    </w:p>
    <w:p w:rsidR="00C70A6E" w:rsidRPr="00B1697A" w:rsidRDefault="00C70A6E" w:rsidP="001D44D6">
      <w:pPr>
        <w:pStyle w:val="ConsPlusTitle"/>
        <w:widowControl/>
        <w:jc w:val="center"/>
        <w:rPr>
          <w:b w:val="0"/>
          <w:color w:val="0D0D0D"/>
        </w:rPr>
      </w:pPr>
      <w:r w:rsidRPr="00B1697A">
        <w:rPr>
          <w:rFonts w:ascii="Times New Roman" w:hAnsi="Times New Roman" w:cs="Times New Roman"/>
          <w:color w:val="0D0D0D"/>
          <w:sz w:val="28"/>
          <w:szCs w:val="28"/>
          <w:lang w:eastAsia="en-US"/>
        </w:rPr>
        <w:t>ПОРЯДОК РЕАЛИЗАЦИИ ПРАВОТВОРЧЕСКОЙ ИНИЦИАТИВЫ ГРАЖДАН В МУНИЦИПАЛЬНОМ ОБРАЗОВАНИИ</w:t>
      </w:r>
      <w:r w:rsidRPr="00B1697A">
        <w:rPr>
          <w:color w:val="0D0D0D"/>
          <w:lang w:eastAsia="en-US"/>
        </w:rPr>
        <w:t xml:space="preserve"> </w:t>
      </w:r>
      <w:r w:rsidRPr="00B1697A">
        <w:rPr>
          <w:rFonts w:ascii="Times New Roman" w:hAnsi="Times New Roman" w:cs="Times New Roman"/>
          <w:bCs/>
          <w:color w:val="0D0D0D"/>
          <w:kern w:val="2"/>
          <w:sz w:val="28"/>
          <w:szCs w:val="28"/>
        </w:rPr>
        <w:t xml:space="preserve">«СЕЛЬСКОЕ ПОСЕЛЕНИЕ </w:t>
      </w:r>
      <w:r>
        <w:rPr>
          <w:rFonts w:ascii="Times New Roman" w:hAnsi="Times New Roman" w:cs="Times New Roman"/>
          <w:bCs/>
          <w:color w:val="0D0D0D"/>
          <w:kern w:val="2"/>
          <w:sz w:val="28"/>
          <w:szCs w:val="28"/>
        </w:rPr>
        <w:t>КОЧКОВАТСКИЙ</w:t>
      </w:r>
      <w:r w:rsidRPr="00B1697A">
        <w:rPr>
          <w:rFonts w:ascii="Times New Roman" w:hAnsi="Times New Roman" w:cs="Times New Roman"/>
          <w:bCs/>
          <w:color w:val="0D0D0D"/>
          <w:kern w:val="2"/>
          <w:sz w:val="28"/>
          <w:szCs w:val="28"/>
        </w:rPr>
        <w:t xml:space="preserve"> СЕЛЬСОВЕТ ХАРАБАЛИНСКОГО МУНИЦИПАЛЬНОГО РАЙОНА АСТРАХАНСКОЙ ОБЛАСТИ»</w:t>
      </w:r>
    </w:p>
    <w:p w:rsidR="00C70A6E" w:rsidRPr="00B1697A" w:rsidRDefault="00C70A6E" w:rsidP="001D44D6">
      <w:pPr>
        <w:autoSpaceDE w:val="0"/>
        <w:autoSpaceDN w:val="0"/>
        <w:adjustRightInd w:val="0"/>
        <w:ind w:firstLine="709"/>
        <w:jc w:val="both"/>
        <w:rPr>
          <w:color w:val="0D0D0D"/>
          <w:sz w:val="28"/>
          <w:szCs w:val="28"/>
        </w:rPr>
      </w:pPr>
    </w:p>
    <w:p w:rsidR="00C70A6E" w:rsidRPr="00B1697A" w:rsidRDefault="00C70A6E" w:rsidP="001D44D6">
      <w:pPr>
        <w:autoSpaceDE w:val="0"/>
        <w:autoSpaceDN w:val="0"/>
        <w:adjustRightInd w:val="0"/>
        <w:ind w:firstLine="709"/>
        <w:jc w:val="both"/>
        <w:rPr>
          <w:color w:val="0D0D0D"/>
          <w:sz w:val="28"/>
          <w:szCs w:val="28"/>
          <w:lang w:eastAsia="en-US"/>
        </w:rPr>
      </w:pPr>
      <w:r w:rsidRPr="00B1697A">
        <w:rPr>
          <w:color w:val="0D0D0D"/>
          <w:sz w:val="28"/>
          <w:szCs w:val="28"/>
          <w:lang w:eastAsia="en-US"/>
        </w:rPr>
        <w:t xml:space="preserve">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Уставом </w:t>
      </w:r>
      <w:r w:rsidRPr="00B1697A">
        <w:rPr>
          <w:color w:val="0D0D0D"/>
          <w:sz w:val="28"/>
          <w:szCs w:val="28"/>
        </w:rPr>
        <w:t>муниципального образования «</w:t>
      </w:r>
      <w:r>
        <w:rPr>
          <w:color w:val="0D0D0D"/>
          <w:sz w:val="28"/>
          <w:szCs w:val="28"/>
        </w:rPr>
        <w:t>Сельское поселение Кочковатский сельсовет Харабалинского муниципального района»</w:t>
      </w:r>
      <w:r w:rsidRPr="00B1697A">
        <w:rPr>
          <w:color w:val="0D0D0D"/>
          <w:sz w:val="28"/>
          <w:szCs w:val="28"/>
        </w:rPr>
        <w:t>, регулирующих порядок реализации правотворческой инициативы, принятие  к рассмотрению и рассмотрению внесенных инициативной группой граждан проектов муниципальных правовых актов органами и должностными лицами местного самоуправления,</w:t>
      </w:r>
    </w:p>
    <w:p w:rsidR="00C70A6E" w:rsidRPr="00B1697A" w:rsidRDefault="00C70A6E" w:rsidP="001D44D6">
      <w:pPr>
        <w:autoSpaceDE w:val="0"/>
        <w:autoSpaceDN w:val="0"/>
        <w:adjustRightInd w:val="0"/>
        <w:ind w:firstLine="709"/>
        <w:jc w:val="both"/>
        <w:rPr>
          <w:color w:val="0D0D0D"/>
          <w:sz w:val="28"/>
          <w:szCs w:val="28"/>
        </w:rPr>
      </w:pPr>
      <w:r w:rsidRPr="00B1697A">
        <w:rPr>
          <w:color w:val="0D0D0D"/>
          <w:sz w:val="28"/>
          <w:szCs w:val="28"/>
        </w:rPr>
        <w:t xml:space="preserve">РЕШИЛ: </w:t>
      </w:r>
    </w:p>
    <w:p w:rsidR="00C70A6E" w:rsidRPr="00B1697A" w:rsidRDefault="00C70A6E" w:rsidP="001D44D6">
      <w:pPr>
        <w:autoSpaceDE w:val="0"/>
        <w:autoSpaceDN w:val="0"/>
        <w:adjustRightInd w:val="0"/>
        <w:ind w:firstLine="709"/>
        <w:jc w:val="both"/>
        <w:rPr>
          <w:b/>
          <w:color w:val="0D0D0D"/>
          <w:kern w:val="2"/>
          <w:sz w:val="28"/>
          <w:szCs w:val="28"/>
        </w:rPr>
      </w:pPr>
      <w:r w:rsidRPr="00B1697A">
        <w:rPr>
          <w:color w:val="0D0D0D"/>
          <w:sz w:val="28"/>
          <w:szCs w:val="28"/>
        </w:rPr>
        <w:t>1. Утвердить Порядок реализации правотворческой инициативы граждан в муниципальном образовании «</w:t>
      </w:r>
      <w:r>
        <w:rPr>
          <w:color w:val="0D0D0D"/>
          <w:sz w:val="28"/>
          <w:szCs w:val="28"/>
        </w:rPr>
        <w:t>Кочковатский</w:t>
      </w:r>
      <w:r w:rsidRPr="00B1697A">
        <w:rPr>
          <w:color w:val="0D0D0D"/>
          <w:sz w:val="28"/>
          <w:szCs w:val="28"/>
        </w:rPr>
        <w:t xml:space="preserve"> сельсовет» согласно приложению.</w:t>
      </w:r>
    </w:p>
    <w:p w:rsidR="00C70A6E" w:rsidRDefault="00C70A6E" w:rsidP="001D44D6">
      <w:pPr>
        <w:autoSpaceDE w:val="0"/>
        <w:autoSpaceDN w:val="0"/>
        <w:adjustRightInd w:val="0"/>
        <w:ind w:firstLine="709"/>
        <w:jc w:val="both"/>
        <w:rPr>
          <w:color w:val="0D0D0D"/>
          <w:sz w:val="28"/>
          <w:szCs w:val="28"/>
        </w:rPr>
      </w:pPr>
      <w:r w:rsidRPr="00B1697A">
        <w:rPr>
          <w:color w:val="0D0D0D"/>
          <w:sz w:val="28"/>
          <w:szCs w:val="28"/>
        </w:rPr>
        <w:t>2. Настоящее решение обнародовать в установленном порядке.</w:t>
      </w:r>
    </w:p>
    <w:p w:rsidR="00C70A6E" w:rsidRDefault="00C70A6E" w:rsidP="001D44D6">
      <w:pPr>
        <w:autoSpaceDE w:val="0"/>
        <w:autoSpaceDN w:val="0"/>
        <w:adjustRightInd w:val="0"/>
        <w:ind w:firstLine="709"/>
        <w:jc w:val="both"/>
        <w:rPr>
          <w:color w:val="0D0D0D"/>
          <w:sz w:val="28"/>
          <w:szCs w:val="28"/>
        </w:rPr>
      </w:pPr>
    </w:p>
    <w:p w:rsidR="00C70A6E" w:rsidRDefault="00C70A6E" w:rsidP="001D44D6">
      <w:pPr>
        <w:autoSpaceDE w:val="0"/>
        <w:autoSpaceDN w:val="0"/>
        <w:adjustRightInd w:val="0"/>
        <w:ind w:firstLine="709"/>
        <w:jc w:val="both"/>
        <w:rPr>
          <w:color w:val="0D0D0D"/>
          <w:sz w:val="28"/>
          <w:szCs w:val="28"/>
        </w:rPr>
      </w:pPr>
    </w:p>
    <w:p w:rsidR="00C70A6E" w:rsidRPr="00B1697A" w:rsidRDefault="00C70A6E" w:rsidP="001D44D6">
      <w:pPr>
        <w:autoSpaceDE w:val="0"/>
        <w:autoSpaceDN w:val="0"/>
        <w:adjustRightInd w:val="0"/>
        <w:ind w:firstLine="709"/>
        <w:jc w:val="both"/>
        <w:rPr>
          <w:color w:val="0D0D0D"/>
          <w:sz w:val="28"/>
          <w:szCs w:val="28"/>
        </w:rPr>
      </w:pPr>
    </w:p>
    <w:p w:rsidR="00C70A6E" w:rsidRPr="00B1697A" w:rsidRDefault="00C70A6E" w:rsidP="001D44D6">
      <w:pPr>
        <w:autoSpaceDE w:val="0"/>
        <w:autoSpaceDN w:val="0"/>
        <w:adjustRightInd w:val="0"/>
        <w:ind w:firstLine="540"/>
        <w:jc w:val="both"/>
        <w:rPr>
          <w:color w:val="0D0D0D"/>
          <w:kern w:val="2"/>
          <w:sz w:val="28"/>
          <w:szCs w:val="28"/>
        </w:rPr>
      </w:pPr>
    </w:p>
    <w:tbl>
      <w:tblPr>
        <w:tblW w:w="9111" w:type="dxa"/>
        <w:tblLook w:val="00A0"/>
      </w:tblPr>
      <w:tblGrid>
        <w:gridCol w:w="4248"/>
        <w:gridCol w:w="4863"/>
      </w:tblGrid>
      <w:tr w:rsidR="00C70A6E" w:rsidRPr="00B1697A" w:rsidTr="00244A8C">
        <w:tc>
          <w:tcPr>
            <w:tcW w:w="4248" w:type="dxa"/>
          </w:tcPr>
          <w:p w:rsidR="00C70A6E" w:rsidRPr="00B1697A" w:rsidRDefault="00C70A6E" w:rsidP="008A1EB3">
            <w:pPr>
              <w:autoSpaceDE w:val="0"/>
              <w:autoSpaceDN w:val="0"/>
              <w:adjustRightInd w:val="0"/>
              <w:jc w:val="both"/>
              <w:rPr>
                <w:color w:val="0D0D0D"/>
                <w:kern w:val="2"/>
                <w:sz w:val="28"/>
                <w:szCs w:val="28"/>
              </w:rPr>
            </w:pPr>
          </w:p>
        </w:tc>
        <w:tc>
          <w:tcPr>
            <w:tcW w:w="4863" w:type="dxa"/>
          </w:tcPr>
          <w:p w:rsidR="00C70A6E" w:rsidRPr="00B1697A" w:rsidRDefault="00C70A6E" w:rsidP="008A1EB3">
            <w:pPr>
              <w:autoSpaceDE w:val="0"/>
              <w:autoSpaceDN w:val="0"/>
              <w:adjustRightInd w:val="0"/>
              <w:jc w:val="both"/>
              <w:rPr>
                <w:color w:val="0D0D0D"/>
                <w:kern w:val="2"/>
                <w:sz w:val="28"/>
                <w:szCs w:val="28"/>
              </w:rPr>
            </w:pPr>
            <w:r w:rsidRPr="00B1697A">
              <w:rPr>
                <w:color w:val="0D0D0D"/>
                <w:kern w:val="2"/>
                <w:sz w:val="28"/>
                <w:szCs w:val="28"/>
              </w:rPr>
              <w:t>Председатель Совета муниципального образования «</w:t>
            </w:r>
            <w:r>
              <w:rPr>
                <w:color w:val="0D0D0D"/>
                <w:kern w:val="2"/>
                <w:sz w:val="28"/>
                <w:szCs w:val="28"/>
              </w:rPr>
              <w:t>Кочковатский</w:t>
            </w:r>
            <w:r w:rsidRPr="00B1697A">
              <w:rPr>
                <w:color w:val="0D0D0D"/>
                <w:kern w:val="2"/>
                <w:sz w:val="28"/>
                <w:szCs w:val="28"/>
              </w:rPr>
              <w:t xml:space="preserve"> </w:t>
            </w:r>
            <w:r>
              <w:rPr>
                <w:color w:val="0D0D0D"/>
                <w:kern w:val="2"/>
                <w:sz w:val="28"/>
                <w:szCs w:val="28"/>
              </w:rPr>
              <w:t>сельсовет»  ________К.С. Бурамбаев</w:t>
            </w:r>
          </w:p>
          <w:p w:rsidR="00C70A6E" w:rsidRPr="00B1697A" w:rsidRDefault="00C70A6E" w:rsidP="008A1EB3">
            <w:pPr>
              <w:autoSpaceDE w:val="0"/>
              <w:autoSpaceDN w:val="0"/>
              <w:adjustRightInd w:val="0"/>
              <w:jc w:val="both"/>
              <w:rPr>
                <w:color w:val="0D0D0D"/>
                <w:kern w:val="2"/>
                <w:sz w:val="28"/>
                <w:szCs w:val="28"/>
              </w:rPr>
            </w:pPr>
          </w:p>
        </w:tc>
      </w:tr>
    </w:tbl>
    <w:p w:rsidR="00C70A6E" w:rsidRPr="00B1697A" w:rsidRDefault="00C70A6E" w:rsidP="001D44D6">
      <w:pPr>
        <w:pStyle w:val="ConsPlusTitle"/>
        <w:widowControl/>
        <w:jc w:val="center"/>
        <w:rPr>
          <w:color w:val="0D0D0D"/>
          <w:kern w:val="2"/>
          <w:sz w:val="28"/>
          <w:szCs w:val="28"/>
        </w:rPr>
        <w:sectPr w:rsidR="00C70A6E" w:rsidRPr="00B1697A" w:rsidSect="00A5301F">
          <w:headerReference w:type="default" r:id="rId6"/>
          <w:pgSz w:w="11906" w:h="16838"/>
          <w:pgMar w:top="1134" w:right="850" w:bottom="1134" w:left="1701" w:header="708" w:footer="708" w:gutter="0"/>
          <w:pgNumType w:start="1"/>
          <w:cols w:space="708"/>
          <w:titlePg/>
          <w:docGrid w:linePitch="360"/>
        </w:sectPr>
      </w:pPr>
    </w:p>
    <w:tbl>
      <w:tblPr>
        <w:tblW w:w="0" w:type="auto"/>
        <w:jc w:val="right"/>
        <w:tblLook w:val="00A0"/>
      </w:tblPr>
      <w:tblGrid>
        <w:gridCol w:w="4501"/>
      </w:tblGrid>
      <w:tr w:rsidR="00C70A6E" w:rsidRPr="00B1697A" w:rsidTr="008A1EB3">
        <w:trPr>
          <w:jc w:val="right"/>
        </w:trPr>
        <w:tc>
          <w:tcPr>
            <w:tcW w:w="4501" w:type="dxa"/>
          </w:tcPr>
          <w:p w:rsidR="00C70A6E" w:rsidRPr="00B1697A" w:rsidRDefault="00C70A6E" w:rsidP="008A1EB3">
            <w:pPr>
              <w:rPr>
                <w:color w:val="0D0D0D"/>
                <w:kern w:val="2"/>
                <w:sz w:val="28"/>
                <w:szCs w:val="28"/>
              </w:rPr>
            </w:pPr>
            <w:r w:rsidRPr="00B1697A">
              <w:rPr>
                <w:color w:val="0D0D0D"/>
                <w:kern w:val="2"/>
                <w:sz w:val="28"/>
                <w:szCs w:val="28"/>
              </w:rPr>
              <w:t xml:space="preserve">ПРИЛОЖЕНИЕ </w:t>
            </w:r>
          </w:p>
          <w:p w:rsidR="00C70A6E" w:rsidRPr="00B1697A" w:rsidRDefault="00C70A6E" w:rsidP="008A1EB3">
            <w:pPr>
              <w:rPr>
                <w:color w:val="0D0D0D"/>
                <w:kern w:val="2"/>
                <w:sz w:val="28"/>
                <w:szCs w:val="28"/>
              </w:rPr>
            </w:pPr>
            <w:r w:rsidRPr="00B1697A">
              <w:rPr>
                <w:color w:val="0D0D0D"/>
                <w:kern w:val="2"/>
                <w:sz w:val="28"/>
                <w:szCs w:val="28"/>
              </w:rPr>
              <w:t xml:space="preserve">к решению Совета муниципального образования «Сельское поселение </w:t>
            </w:r>
            <w:r>
              <w:rPr>
                <w:color w:val="0D0D0D"/>
                <w:kern w:val="2"/>
                <w:sz w:val="28"/>
                <w:szCs w:val="28"/>
              </w:rPr>
              <w:t>Кочковатский</w:t>
            </w:r>
            <w:r w:rsidRPr="00B1697A">
              <w:rPr>
                <w:color w:val="0D0D0D"/>
                <w:kern w:val="2"/>
                <w:sz w:val="28"/>
                <w:szCs w:val="28"/>
              </w:rPr>
              <w:t xml:space="preserve"> сельсовет Харабалинского муниципального района Астраханской области»</w:t>
            </w:r>
          </w:p>
          <w:p w:rsidR="00C70A6E" w:rsidRPr="00B1697A" w:rsidRDefault="00C70A6E" w:rsidP="008A1EB3">
            <w:pPr>
              <w:rPr>
                <w:color w:val="0D0D0D"/>
                <w:sz w:val="28"/>
                <w:szCs w:val="28"/>
              </w:rPr>
            </w:pPr>
            <w:r>
              <w:rPr>
                <w:color w:val="0D0D0D"/>
                <w:kern w:val="2"/>
                <w:sz w:val="28"/>
                <w:szCs w:val="28"/>
              </w:rPr>
              <w:t xml:space="preserve">от «12» июля </w:t>
            </w:r>
            <w:smartTag w:uri="urn:schemas-microsoft-com:office:smarttags" w:element="metricconverter">
              <w:smartTagPr>
                <w:attr w:name="ProductID" w:val="2023 г"/>
              </w:smartTagPr>
              <w:r>
                <w:rPr>
                  <w:color w:val="0D0D0D"/>
                  <w:kern w:val="2"/>
                  <w:sz w:val="28"/>
                  <w:szCs w:val="28"/>
                </w:rPr>
                <w:t xml:space="preserve">2023 </w:t>
              </w:r>
              <w:r w:rsidRPr="00B1697A">
                <w:rPr>
                  <w:color w:val="0D0D0D"/>
                  <w:kern w:val="2"/>
                  <w:sz w:val="28"/>
                  <w:szCs w:val="28"/>
                </w:rPr>
                <w:t>г</w:t>
              </w:r>
            </w:smartTag>
            <w:r w:rsidRPr="00B1697A">
              <w:rPr>
                <w:color w:val="0D0D0D"/>
                <w:kern w:val="2"/>
                <w:sz w:val="28"/>
                <w:szCs w:val="28"/>
              </w:rPr>
              <w:t xml:space="preserve">. № </w:t>
            </w:r>
            <w:r>
              <w:rPr>
                <w:color w:val="0D0D0D"/>
                <w:kern w:val="2"/>
                <w:sz w:val="28"/>
                <w:szCs w:val="28"/>
              </w:rPr>
              <w:t>98</w:t>
            </w:r>
          </w:p>
        </w:tc>
      </w:tr>
    </w:tbl>
    <w:p w:rsidR="00C70A6E" w:rsidRPr="00B1697A" w:rsidRDefault="00C70A6E" w:rsidP="001D44D6">
      <w:pPr>
        <w:pStyle w:val="ConsPlusTitle"/>
        <w:widowControl/>
        <w:jc w:val="center"/>
        <w:rPr>
          <w:rFonts w:ascii="Times New Roman" w:hAnsi="Times New Roman" w:cs="Times New Roman"/>
          <w:color w:val="0D0D0D"/>
          <w:sz w:val="28"/>
          <w:szCs w:val="28"/>
        </w:rPr>
      </w:pPr>
    </w:p>
    <w:p w:rsidR="00C70A6E" w:rsidRPr="00B1697A" w:rsidRDefault="00C70A6E" w:rsidP="001D44D6">
      <w:pPr>
        <w:pStyle w:val="ConsPlusTitle"/>
        <w:widowControl/>
        <w:jc w:val="center"/>
        <w:rPr>
          <w:rFonts w:ascii="Times New Roman" w:hAnsi="Times New Roman" w:cs="Times New Roman"/>
          <w:color w:val="0D0D0D"/>
          <w:sz w:val="28"/>
          <w:szCs w:val="28"/>
        </w:rPr>
      </w:pPr>
    </w:p>
    <w:p w:rsidR="00C70A6E" w:rsidRPr="00B1697A" w:rsidRDefault="00C70A6E" w:rsidP="001D44D6">
      <w:pPr>
        <w:pStyle w:val="ConsPlusTitle"/>
        <w:widowControl/>
        <w:jc w:val="center"/>
        <w:rPr>
          <w:b w:val="0"/>
          <w:color w:val="0D0D0D"/>
        </w:rPr>
      </w:pPr>
      <w:r w:rsidRPr="00B1697A">
        <w:rPr>
          <w:rFonts w:ascii="Times New Roman" w:hAnsi="Times New Roman" w:cs="Times New Roman"/>
          <w:color w:val="0D0D0D"/>
          <w:sz w:val="28"/>
          <w:szCs w:val="28"/>
          <w:lang w:eastAsia="en-US"/>
        </w:rPr>
        <w:t>ПОРЯДОК РЕАЛИЗАЦИИ ПРАВОТВОРЧЕСКОЙ ИНИЦИАТИВЫ ГРАЖДАН В МУНИЦИПАЛЬНОМ ОБРАЗОВАНИИ</w:t>
      </w:r>
      <w:r w:rsidRPr="00B1697A">
        <w:rPr>
          <w:color w:val="0D0D0D"/>
          <w:lang w:eastAsia="en-US"/>
        </w:rPr>
        <w:t xml:space="preserve"> </w:t>
      </w:r>
      <w:r w:rsidRPr="00B1697A">
        <w:rPr>
          <w:rFonts w:ascii="Times New Roman" w:hAnsi="Times New Roman" w:cs="Times New Roman"/>
          <w:bCs/>
          <w:color w:val="0D0D0D"/>
          <w:kern w:val="2"/>
          <w:sz w:val="28"/>
          <w:szCs w:val="28"/>
        </w:rPr>
        <w:t xml:space="preserve">«СЕЛЬСКОЕ ПОСЕЛЕНИЕ </w:t>
      </w:r>
      <w:r>
        <w:rPr>
          <w:rFonts w:ascii="Times New Roman" w:hAnsi="Times New Roman" w:cs="Times New Roman"/>
          <w:bCs/>
          <w:color w:val="0D0D0D"/>
          <w:kern w:val="2"/>
          <w:sz w:val="28"/>
          <w:szCs w:val="28"/>
        </w:rPr>
        <w:t>КОЧКОВАТСКИЙ</w:t>
      </w:r>
      <w:r w:rsidRPr="00B1697A">
        <w:rPr>
          <w:rFonts w:ascii="Times New Roman" w:hAnsi="Times New Roman" w:cs="Times New Roman"/>
          <w:bCs/>
          <w:color w:val="0D0D0D"/>
          <w:kern w:val="2"/>
          <w:sz w:val="28"/>
          <w:szCs w:val="28"/>
        </w:rPr>
        <w:t xml:space="preserve"> СЕЛЬСОВЕТ ХАРАБАЛИНСКОГО МУНИЦИПАЛЬНОГО РАЙОНА АСТРАХАНСКОЙ ОБЛАСТИ»</w:t>
      </w:r>
    </w:p>
    <w:p w:rsidR="00C70A6E" w:rsidRPr="00B1697A" w:rsidRDefault="00C70A6E" w:rsidP="001D44D6">
      <w:pPr>
        <w:pStyle w:val="ConsPlusTitle"/>
        <w:keepNext/>
        <w:widowControl/>
        <w:jc w:val="center"/>
        <w:rPr>
          <w:b w:val="0"/>
          <w:color w:val="0D0D0D"/>
        </w:rPr>
      </w:pPr>
    </w:p>
    <w:p w:rsidR="00C70A6E" w:rsidRPr="00B1697A" w:rsidRDefault="00C70A6E" w:rsidP="001D44D6">
      <w:pPr>
        <w:pStyle w:val="ConsPlusNormal"/>
        <w:keepNext/>
        <w:widowControl/>
        <w:ind w:firstLine="540"/>
        <w:jc w:val="both"/>
        <w:outlineLvl w:val="0"/>
        <w:rPr>
          <w:rFonts w:ascii="Times New Roman" w:hAnsi="Times New Roman" w:cs="Times New Roman"/>
          <w:color w:val="0D0D0D"/>
          <w:sz w:val="28"/>
          <w:szCs w:val="28"/>
        </w:rPr>
      </w:pPr>
    </w:p>
    <w:p w:rsidR="00C70A6E" w:rsidRPr="00B1697A" w:rsidRDefault="00C70A6E" w:rsidP="001D44D6">
      <w:pPr>
        <w:pStyle w:val="Textbody"/>
        <w:widowControl/>
        <w:spacing w:after="0"/>
        <w:ind w:firstLine="555"/>
        <w:jc w:val="center"/>
        <w:rPr>
          <w:rFonts w:cs="Times New Roman"/>
          <w:b/>
          <w:color w:val="0D0D0D"/>
          <w:sz w:val="28"/>
          <w:szCs w:val="28"/>
        </w:rPr>
      </w:pPr>
      <w:r w:rsidRPr="00B1697A">
        <w:rPr>
          <w:rFonts w:cs="Times New Roman"/>
          <w:b/>
          <w:color w:val="0D0D0D"/>
          <w:sz w:val="28"/>
          <w:szCs w:val="28"/>
        </w:rPr>
        <w:t>1. Общие положения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xml:space="preserve">1.1. Настоящий Порядок реализации правотворческой инициативы граждан в сельском поселении </w:t>
      </w:r>
      <w:r>
        <w:rPr>
          <w:rFonts w:cs="Times New Roman"/>
          <w:color w:val="0D0D0D"/>
          <w:sz w:val="28"/>
          <w:szCs w:val="28"/>
        </w:rPr>
        <w:t>Кочковатский</w:t>
      </w:r>
      <w:r w:rsidRPr="00B1697A">
        <w:rPr>
          <w:rFonts w:cs="Times New Roman"/>
          <w:color w:val="0D0D0D"/>
          <w:sz w:val="28"/>
          <w:szCs w:val="28"/>
        </w:rPr>
        <w:t xml:space="preserve"> сельсовет Харабалинского муниципального района Астраханской области (далее - Порядок) разработан в соответствии со статьей 26 Федерального закона </w:t>
      </w:r>
      <w:hyperlink r:id="rId7" w:history="1">
        <w:r w:rsidRPr="00B1697A">
          <w:rPr>
            <w:rFonts w:cs="Times New Roman"/>
            <w:color w:val="0D0D0D"/>
            <w:sz w:val="28"/>
            <w:szCs w:val="28"/>
          </w:rPr>
          <w:t>от 06.10.2003 №131-ФЗ</w:t>
        </w:r>
      </w:hyperlink>
      <w:r w:rsidRPr="00B1697A">
        <w:rPr>
          <w:rFonts w:cs="Times New Roman"/>
          <w:color w:val="0D0D0D"/>
          <w:sz w:val="28"/>
          <w:szCs w:val="28"/>
        </w:rPr>
        <w:t xml:space="preserve"> "Об общих принципах организации местного самоуправления в Российской Федерации", Законом Астраханской области от 12 ноября </w:t>
      </w:r>
      <w:smartTag w:uri="urn:schemas-microsoft-com:office:smarttags" w:element="metricconverter">
        <w:smartTagPr>
          <w:attr w:name="ProductID" w:val="2014 г"/>
        </w:smartTagPr>
        <w:r w:rsidRPr="00B1697A">
          <w:rPr>
            <w:rFonts w:cs="Times New Roman"/>
            <w:color w:val="0D0D0D"/>
            <w:sz w:val="28"/>
            <w:szCs w:val="28"/>
          </w:rPr>
          <w:t>2014 г</w:t>
        </w:r>
      </w:smartTag>
      <w:r w:rsidRPr="00B1697A">
        <w:rPr>
          <w:rFonts w:cs="Times New Roman"/>
          <w:color w:val="0D0D0D"/>
          <w:sz w:val="28"/>
          <w:szCs w:val="28"/>
        </w:rPr>
        <w:t>. №71/2014-ОЗ «Об отдельных вопросах правового регулирования местного самоуправления в Астраханской области» и </w:t>
      </w:r>
      <w:hyperlink r:id="rId8" w:history="1">
        <w:r w:rsidRPr="00B1697A">
          <w:rPr>
            <w:rFonts w:cs="Times New Roman"/>
            <w:color w:val="0D0D0D"/>
            <w:sz w:val="28"/>
            <w:szCs w:val="28"/>
          </w:rPr>
          <w:t>Уставом</w:t>
        </w:r>
      </w:hyperlink>
      <w:r w:rsidRPr="00B1697A">
        <w:rPr>
          <w:rFonts w:cs="Times New Roman"/>
          <w:color w:val="0D0D0D"/>
          <w:sz w:val="28"/>
          <w:szCs w:val="28"/>
        </w:rPr>
        <w:t xml:space="preserve"> сельского поселения </w:t>
      </w:r>
      <w:r>
        <w:rPr>
          <w:rFonts w:cs="Times New Roman"/>
          <w:color w:val="0D0D0D"/>
          <w:sz w:val="28"/>
          <w:szCs w:val="28"/>
        </w:rPr>
        <w:t>Кочковатский</w:t>
      </w:r>
      <w:r w:rsidRPr="00B1697A">
        <w:rPr>
          <w:rFonts w:cs="Times New Roman"/>
          <w:color w:val="0D0D0D"/>
          <w:sz w:val="28"/>
          <w:szCs w:val="28"/>
        </w:rPr>
        <w:t xml:space="preserve"> сельсовет Харабалинского муниципального района Астраханской области (далее - муниципальное образование) и определяет порядок выдвижения правотворческой инициативы гражданами в муниципальном образовании, а также требования к порядку рассмотрения проектов муниципальных правовых актов, внесенных в порядке реализации правотворческой инициативы граждан, органами местного самоуправления и должностными лицами местного самоуправления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1.2. Действие настоящего Порядка не распространяется на общественные инициативы, направленные в соответствии с Указом Президента Российской Федерации </w:t>
      </w:r>
      <w:hyperlink r:id="rId9" w:history="1">
        <w:r w:rsidRPr="00B1697A">
          <w:rPr>
            <w:rFonts w:cs="Times New Roman"/>
            <w:color w:val="0D0D0D"/>
            <w:sz w:val="28"/>
            <w:szCs w:val="28"/>
          </w:rPr>
          <w:t>от 04.03.2013 №183</w:t>
        </w:r>
      </w:hyperlink>
      <w:r w:rsidRPr="00B1697A">
        <w:rPr>
          <w:rFonts w:cs="Times New Roman"/>
          <w:color w:val="0D0D0D"/>
          <w:sz w:val="28"/>
          <w:szCs w:val="28"/>
        </w:rPr>
        <w:t> "О рассмотрении общественных инициатив, направленных гражданами Российской Феде</w:t>
      </w:r>
      <w:r>
        <w:rPr>
          <w:rFonts w:cs="Times New Roman"/>
          <w:color w:val="0D0D0D"/>
          <w:sz w:val="28"/>
          <w:szCs w:val="28"/>
        </w:rPr>
        <w:t>рации с использованием интернет-ресурса «</w:t>
      </w:r>
      <w:r w:rsidRPr="00B1697A">
        <w:rPr>
          <w:rFonts w:cs="Times New Roman"/>
          <w:color w:val="0D0D0D"/>
          <w:sz w:val="28"/>
          <w:szCs w:val="28"/>
        </w:rPr>
        <w:t>Российская общественная инициа</w:t>
      </w:r>
      <w:r>
        <w:rPr>
          <w:rFonts w:cs="Times New Roman"/>
          <w:color w:val="0D0D0D"/>
          <w:sz w:val="28"/>
          <w:szCs w:val="28"/>
        </w:rPr>
        <w:t>тива»</w:t>
      </w:r>
      <w:r w:rsidRPr="00B1697A">
        <w:rPr>
          <w:rFonts w:cs="Times New Roman"/>
          <w:color w:val="0D0D0D"/>
          <w:sz w:val="28"/>
          <w:szCs w:val="28"/>
        </w:rPr>
        <w:t>.</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1.3. Правотворческая инициатива граждан (далее - правотворческая инициатива) является формой непосредственного участия населения в осуществлении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1.4. Понятия для целей настоящего Порядка используются в тех же значениях, в которых они используются в Федеральном законе </w:t>
      </w:r>
      <w:hyperlink r:id="rId10" w:history="1">
        <w:r w:rsidRPr="00B1697A">
          <w:rPr>
            <w:rFonts w:cs="Times New Roman"/>
            <w:color w:val="0D0D0D"/>
            <w:sz w:val="28"/>
            <w:szCs w:val="28"/>
          </w:rPr>
          <w:t>от 06.10.2003 №131-ФЗ</w:t>
        </w:r>
      </w:hyperlink>
      <w:r w:rsidRPr="00B1697A">
        <w:rPr>
          <w:rFonts w:cs="Times New Roman"/>
          <w:color w:val="0D0D0D"/>
          <w:sz w:val="28"/>
          <w:szCs w:val="28"/>
        </w:rPr>
        <w:t> "Об общих принципах организации местного самоуправления в Российской Федерации".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1.5. В порядке реализации правотворческой инициативы могут быть внесены проекты:</w:t>
      </w:r>
    </w:p>
    <w:p w:rsidR="00C70A6E" w:rsidRDefault="00C70A6E" w:rsidP="001D44D6">
      <w:pPr>
        <w:pStyle w:val="Textbody"/>
        <w:widowControl/>
        <w:spacing w:after="0"/>
        <w:ind w:firstLine="555"/>
        <w:jc w:val="both"/>
        <w:rPr>
          <w:rFonts w:cs="Times New Roman"/>
          <w:color w:val="0D0D0D"/>
          <w:sz w:val="28"/>
          <w:szCs w:val="28"/>
        </w:rPr>
      </w:pPr>
      <w:r>
        <w:rPr>
          <w:rFonts w:cs="Times New Roman"/>
          <w:color w:val="0D0D0D"/>
          <w:sz w:val="28"/>
          <w:szCs w:val="28"/>
        </w:rPr>
        <w:t>Устава муниципального образования, правовых актов, принимаемых на местном референдуме;</w:t>
      </w:r>
    </w:p>
    <w:p w:rsidR="00C70A6E" w:rsidRPr="00B1697A" w:rsidRDefault="00C70A6E" w:rsidP="001D44D6">
      <w:pPr>
        <w:pStyle w:val="Textbody"/>
        <w:widowControl/>
        <w:spacing w:after="0"/>
        <w:ind w:firstLine="555"/>
        <w:jc w:val="both"/>
        <w:rPr>
          <w:rFonts w:cs="Times New Roman"/>
          <w:color w:val="0D0D0D"/>
          <w:sz w:val="28"/>
          <w:szCs w:val="28"/>
        </w:rPr>
      </w:pPr>
      <w:r>
        <w:rPr>
          <w:rFonts w:cs="Times New Roman"/>
          <w:color w:val="0D0D0D"/>
          <w:sz w:val="28"/>
          <w:szCs w:val="28"/>
        </w:rPr>
        <w:t>решений Совета</w:t>
      </w:r>
      <w:r w:rsidRPr="00B1697A">
        <w:rPr>
          <w:rFonts w:cs="Times New Roman"/>
          <w:color w:val="0D0D0D"/>
          <w:sz w:val="28"/>
          <w:szCs w:val="28"/>
        </w:rPr>
        <w:t xml:space="preserve">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постановлений</w:t>
      </w:r>
      <w:r>
        <w:rPr>
          <w:rFonts w:cs="Times New Roman"/>
          <w:color w:val="0D0D0D"/>
          <w:sz w:val="28"/>
          <w:szCs w:val="28"/>
        </w:rPr>
        <w:t xml:space="preserve"> и распоряжений</w:t>
      </w:r>
      <w:r w:rsidRPr="00B1697A">
        <w:rPr>
          <w:rFonts w:cs="Times New Roman"/>
          <w:color w:val="0D0D0D"/>
          <w:sz w:val="28"/>
          <w:szCs w:val="28"/>
        </w:rPr>
        <w:t xml:space="preserve"> администрации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Проекты муниципальных нормативных правовых актов в порядке реализации правотворческой инициативы вносятся в соответствии с правотворческой компетенцией органа местного самоуправления в</w:t>
      </w:r>
    </w:p>
    <w:p w:rsidR="00C70A6E" w:rsidRPr="00B1697A" w:rsidRDefault="00C70A6E" w:rsidP="001D44D6">
      <w:pPr>
        <w:pStyle w:val="Textbody"/>
        <w:widowControl/>
        <w:spacing w:after="0"/>
        <w:ind w:firstLine="555"/>
        <w:jc w:val="both"/>
        <w:rPr>
          <w:rFonts w:cs="Times New Roman"/>
          <w:color w:val="0D0D0D"/>
          <w:sz w:val="28"/>
          <w:szCs w:val="28"/>
        </w:rPr>
      </w:pPr>
      <w:r>
        <w:rPr>
          <w:rFonts w:cs="Times New Roman"/>
          <w:color w:val="0D0D0D"/>
          <w:sz w:val="28"/>
          <w:szCs w:val="28"/>
        </w:rPr>
        <w:t xml:space="preserve">-Совет </w:t>
      </w:r>
      <w:r w:rsidRPr="00B1697A">
        <w:rPr>
          <w:rFonts w:cs="Times New Roman"/>
          <w:color w:val="0D0D0D"/>
          <w:sz w:val="28"/>
          <w:szCs w:val="28"/>
        </w:rPr>
        <w:t xml:space="preserve">сельского поселения </w:t>
      </w:r>
      <w:r>
        <w:rPr>
          <w:rFonts w:cs="Times New Roman"/>
          <w:color w:val="0D0D0D"/>
          <w:sz w:val="28"/>
          <w:szCs w:val="28"/>
        </w:rPr>
        <w:t>Кочковатский</w:t>
      </w:r>
      <w:r w:rsidRPr="00B1697A">
        <w:rPr>
          <w:rFonts w:cs="Times New Roman"/>
          <w:color w:val="0D0D0D"/>
          <w:sz w:val="28"/>
          <w:szCs w:val="28"/>
        </w:rPr>
        <w:t xml:space="preserve"> сельсовет,</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(наименование представительного органа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xml:space="preserve">-Администрацию сельского поселения </w:t>
      </w:r>
      <w:r>
        <w:rPr>
          <w:rFonts w:cs="Times New Roman"/>
          <w:color w:val="0D0D0D"/>
          <w:sz w:val="28"/>
          <w:szCs w:val="28"/>
        </w:rPr>
        <w:t>Кочковатский</w:t>
      </w:r>
      <w:r w:rsidRPr="00B1697A">
        <w:rPr>
          <w:rFonts w:cs="Times New Roman"/>
          <w:color w:val="0D0D0D"/>
          <w:sz w:val="28"/>
          <w:szCs w:val="28"/>
        </w:rPr>
        <w:t xml:space="preserve"> сельсовет_</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(наименование исполнительного органа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либо должностному лицу местного самоуправления (далее - соответствующий орган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1.6. В порядке реализации правотворческой инициативы могут быть внесены проекты муниципальных нормативных правовых актов по вопросам местного значения муниципального образования и (или) вопросам организации деятельности органов местного самоуправления (должностных лиц местного самоуправления) муниципального образования, предусматривающие:</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установление правового регулирования по вопросам, не урегулированным действующими муниципальными нормативными правовыми актами;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внесение изменений в муниципальные нормативные правовые акты;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отмену муниципальных нормативных правовых актов, признание утратившими силу отдельных положений муниципальных нормативных правовых актов.</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1.7. Не могут быть внесены в порядке реализации правотворческой инициативы проекты муниципальных нормативных правовых актов по вопросам:</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отмены муниципального нормативного правового акта, признания утратившими силу его отдельных положений, внесения изменений в муниципальный нормативный правовой акт, если: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а) соответствующий муниципальный нормативный правовой акт принят на местном референдуме и не истек срок, предусмотренный пунктом 6 статьи 73 Федерального закона </w:t>
      </w:r>
      <w:hyperlink r:id="rId11" w:history="1">
        <w:r w:rsidRPr="00B1697A">
          <w:rPr>
            <w:rFonts w:cs="Times New Roman"/>
            <w:color w:val="0D0D0D"/>
            <w:sz w:val="28"/>
            <w:szCs w:val="28"/>
          </w:rPr>
          <w:t>от 12.06.2002 № 67-ФЗ</w:t>
        </w:r>
      </w:hyperlink>
      <w:r w:rsidRPr="00B1697A">
        <w:rPr>
          <w:rFonts w:cs="Times New Roman"/>
          <w:color w:val="0D0D0D"/>
          <w:sz w:val="28"/>
          <w:szCs w:val="28"/>
        </w:rPr>
        <w:t> "Об основных гарантиях избирательных прав и права на участие в референдуме граждан Российской Федерации", если иное не установлено муниципальным нормативным правовым актом, принятым на местном референдуме;</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б) соответствующий муниципальный нормативный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w:t>
      </w:r>
      <w:hyperlink r:id="rId12" w:history="1">
        <w:r w:rsidRPr="00B1697A">
          <w:rPr>
            <w:rFonts w:cs="Times New Roman"/>
            <w:color w:val="0D0D0D"/>
            <w:sz w:val="28"/>
            <w:szCs w:val="28"/>
          </w:rPr>
          <w:t>от 12.06.2002 №67-ФЗ</w:t>
        </w:r>
      </w:hyperlink>
      <w:r w:rsidRPr="00B1697A">
        <w:rPr>
          <w:rFonts w:cs="Times New Roman"/>
          <w:color w:val="0D0D0D"/>
          <w:sz w:val="28"/>
          <w:szCs w:val="28"/>
        </w:rPr>
        <w:t> "Об основных гарантиях избирательных прав и права на участие в референдуме граждан Российской Федерации", если иное не установлено муниципальным нормативным правовым актом, принятым на местном референдуме;</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 соответствующий муниципальный нормативный правовой акт принят во исполнение Федерального закона </w:t>
      </w:r>
      <w:hyperlink r:id="rId13" w:history="1">
        <w:r w:rsidRPr="00B1697A">
          <w:rPr>
            <w:rFonts w:cs="Times New Roman"/>
            <w:color w:val="0D0D0D"/>
            <w:sz w:val="28"/>
            <w:szCs w:val="28"/>
          </w:rPr>
          <w:t>от 21.12.1994 № 68-ФЗ </w:t>
        </w:r>
      </w:hyperlink>
      <w:r w:rsidRPr="00B1697A">
        <w:rPr>
          <w:rFonts w:cs="Times New Roman"/>
          <w:color w:val="0D0D0D"/>
          <w:sz w:val="28"/>
          <w:szCs w:val="28"/>
        </w:rPr>
        <w:t>"О защите населения и территорий от чрезвычайных ситуаций природного и техногенного характера";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утверждения местного бюджета, внесения в него изменений, исполнения финансовых обязательств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установления, введения в действие, изменения и отмены местных налогов и (или) сборов, порядка исполнения обязанностей по их уплате;</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о досрочном прекращении или продлении срока полномочий органов местного самоуправления муниципального образования, приостановлении осуществления ими своих полномочий, проведении досрочных выборов в органы местного самоуправления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персонального состава органов местного самоуправления муниципального образования, назначения на должность и освобождения от должности должностных лиц местного самоуправления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не относящимся к вопросам местного значения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1.8. Проект муниципального нормативного правового акта, вносимого в порядке правотворческой инициативы: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должен соответствовать правотворческой компетенции соответствующего органа местного самоуправления, на рассмотрение которого он вносится;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xml:space="preserve">не должен противоречить Конституции Российской Федерации, федеральным законам и иным нормативным правовым актам Российской Федерации, законам и иным нормативным правовым актам </w:t>
      </w:r>
      <w:r>
        <w:rPr>
          <w:rFonts w:cs="Times New Roman"/>
          <w:color w:val="0D0D0D"/>
          <w:sz w:val="28"/>
          <w:szCs w:val="28"/>
        </w:rPr>
        <w:t>Астраханской области</w:t>
      </w:r>
      <w:r w:rsidRPr="00B1697A">
        <w:rPr>
          <w:rFonts w:cs="Times New Roman"/>
          <w:color w:val="0D0D0D"/>
          <w:sz w:val="28"/>
          <w:szCs w:val="28"/>
        </w:rPr>
        <w:t xml:space="preserve">, Уставу </w:t>
      </w:r>
      <w:r>
        <w:rPr>
          <w:rFonts w:cs="Times New Roman"/>
          <w:color w:val="0D0D0D"/>
          <w:sz w:val="28"/>
          <w:szCs w:val="28"/>
        </w:rPr>
        <w:t xml:space="preserve">сельского поселения Кочковатский сельсовет Харабалинского муниципального района </w:t>
      </w:r>
      <w:r w:rsidRPr="00B1697A">
        <w:rPr>
          <w:rFonts w:cs="Times New Roman"/>
          <w:color w:val="0D0D0D"/>
          <w:sz w:val="28"/>
          <w:szCs w:val="28"/>
        </w:rPr>
        <w:t>и иным муниципальным нормативным правовым актам, а также содержать коррупциогенные факторы.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1.9. Проект муниципального нормативного правового акта, вносимый в порядке правотворческой инициативы, должен соответствовать требованиям, предъявляемым к оформлению проектов муниципальных правовых актов.</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w:t>
      </w:r>
    </w:p>
    <w:p w:rsidR="00C70A6E" w:rsidRPr="00B1697A" w:rsidRDefault="00C70A6E" w:rsidP="001D44D6">
      <w:pPr>
        <w:pStyle w:val="Textbody"/>
        <w:widowControl/>
        <w:spacing w:after="0"/>
        <w:ind w:firstLine="555"/>
        <w:jc w:val="both"/>
        <w:rPr>
          <w:rFonts w:cs="Times New Roman"/>
          <w:b/>
          <w:color w:val="0D0D0D"/>
          <w:sz w:val="28"/>
          <w:szCs w:val="28"/>
        </w:rPr>
      </w:pPr>
      <w:r w:rsidRPr="00B1697A">
        <w:rPr>
          <w:rFonts w:cs="Times New Roman"/>
          <w:b/>
          <w:color w:val="0D0D0D"/>
          <w:sz w:val="28"/>
          <w:szCs w:val="28"/>
        </w:rPr>
        <w:t>2. Порядок выдвижения правотворческой инициативы граждан</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2.1. С правотворческой инициативой может выступить инициативная группа граждан - жителей муниципального образования, обладающих избирательным правом (далее - инициативная группа).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Граждане участвуют в деятельности инициативной группы добровольно.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2.2. Численный состав инициативной группы, необходимой для выдвижения правотворческой инициативы, должен составлять не менее</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6 человек (не может превышать 3% от числа жителей, обладающих избирательным правом).</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2.3. Инициативная группа осуществляет свою деятельность до окончания рассмотрения внесенного ею проекта муниципального нормативного правового акта соответствующим органом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2.4. Решение о выдвижении правотворческой инициативы принимается на сходе граждан, собрании граждан или конференции граждан (далее - публичное мероприятие) и оформляется протоколом.</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Назначение и проведение, схода граждан, собрания граждан или конференции граждан осуществляется в соответствии со статьями 25.1, 29, 30 Федерального закона </w:t>
      </w:r>
      <w:hyperlink r:id="rId14" w:history="1">
        <w:r w:rsidRPr="00B1697A">
          <w:rPr>
            <w:rFonts w:cs="Times New Roman"/>
            <w:color w:val="0D0D0D"/>
            <w:sz w:val="28"/>
            <w:szCs w:val="28"/>
          </w:rPr>
          <w:t>от 06.10.2003 №131-ФЗ</w:t>
        </w:r>
      </w:hyperlink>
      <w:r>
        <w:rPr>
          <w:rFonts w:cs="Times New Roman"/>
          <w:color w:val="0D0D0D"/>
          <w:sz w:val="28"/>
          <w:szCs w:val="28"/>
        </w:rPr>
        <w:t>  «</w:t>
      </w:r>
      <w:r w:rsidRPr="00B1697A">
        <w:rPr>
          <w:rFonts w:cs="Times New Roman"/>
          <w:color w:val="0D0D0D"/>
          <w:sz w:val="28"/>
          <w:szCs w:val="28"/>
        </w:rPr>
        <w:t>Об общих принципах организации местного самоуп</w:t>
      </w:r>
      <w:r>
        <w:rPr>
          <w:rFonts w:cs="Times New Roman"/>
          <w:color w:val="0D0D0D"/>
          <w:sz w:val="28"/>
          <w:szCs w:val="28"/>
        </w:rPr>
        <w:t>равления в Российской Федерации»</w:t>
      </w:r>
      <w:r w:rsidRPr="00B1697A">
        <w:rPr>
          <w:rFonts w:cs="Times New Roman"/>
          <w:color w:val="0D0D0D"/>
          <w:sz w:val="28"/>
          <w:szCs w:val="28"/>
        </w:rPr>
        <w:t>, </w:t>
      </w:r>
      <w:hyperlink r:id="rId15" w:history="1">
        <w:r w:rsidRPr="00B1697A">
          <w:rPr>
            <w:rFonts w:cs="Times New Roman"/>
            <w:color w:val="0D0D0D"/>
            <w:sz w:val="28"/>
            <w:szCs w:val="28"/>
          </w:rPr>
          <w:t>Уставом</w:t>
        </w:r>
      </w:hyperlink>
      <w:r>
        <w:rPr>
          <w:rFonts w:cs="Times New Roman"/>
          <w:color w:val="0D0D0D"/>
          <w:sz w:val="28"/>
          <w:szCs w:val="28"/>
        </w:rPr>
        <w:t> сельского поселения Кочковатский</w:t>
      </w:r>
      <w:r w:rsidRPr="00B1697A">
        <w:rPr>
          <w:rFonts w:cs="Times New Roman"/>
          <w:color w:val="0D0D0D"/>
          <w:sz w:val="28"/>
          <w:szCs w:val="28"/>
        </w:rPr>
        <w:t xml:space="preserve"> сельсовет.</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2.5.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Инициативной группой граждан на публичном мероприятии избираются: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члены инициативной группы, уполномоченные представлять инициативную группу (не более 5 человек) в соответствующих органах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председатель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секретарь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Инициативной группой также формулируется и утверждается текст проекта муниципального нормативного правового акта, предлагаемого к внесению в порядке правотворческой инициативы.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2.6. Решение о создании инициативной группы оформляется протоколом, в котором указываются следующие сведения: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дата, время и место проведения публичного мероприятия;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повестка публичного мероприятия;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решения, принятые на публичном мероприятии, и результаты голосования по ним;</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количество присутствующих членов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фамилия, имя, отчество (последнее - при наличии) лиц, избранных председателем и секретарем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количество членов инициативной группы, уполномоченных представлять инициативную группу в соответствующих органах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вид и наименование проекта муниципального нормативного правового акта, вносимого на рассмотрение соответствующего органа местного самоуправления в порядке правотворческой инициативы.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Протокол о создании инициативной группы подписывается председателем и секретарем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К протоколу прилагается проект муниципального нормативного правового акта.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2.7. К протоколу также прилагается список граждан, принимавших участие в публичном мероприятии и проголосовавших за решение о создании инициативной группы, (далее - список членов инициативной группы), который оформляется в соответствии с приложением к настоящему Порядку.</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 списке членов инициативной группы указываются следующие сведения о гражданине: фамилия, имя, отчество (последнее - при наличии), дата рождения, адрес места жительства, номер и дата выдачи документа, удостоверяющего личность гражданина, орган, выдавший документ, удостоверяющий личность гражданина.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 списке членов инициативной группы также указываются контактные номера телефонов членов инициативной группы, избранных председателем, секретарем и членами инициативной группы, уполномоченными представлять инициативную группу в соответствующем органе местного самоуправления и осуществлять действия по реализации правотворческой инициативы (далее - уполномоченные представители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Данные о гражданах, кроме подписи и даты ее внесения, могут быть внесены ими собственноручно либо председателем или секретарем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Гражданин, принимавший участие в публичном мероприятии, собственноручно расписывается в соответствующей графе списка членов инициативной группы и ставит дату внесения подписи.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Гражданин вправе ставить подпись в списке членов инициативной группы только один раз.</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При заполнении списка членов инициативной группы использование карандаша и факсимиле подписей граждан не допускается. Не допускаются также наличие зачеркиваний, подчисток, дополнений и иных неоговоренных исправлений.</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Каждая страница списка членов инициативной группы заверяется подписями председателя и секретаря инициативной группы, с указанием следующих сведений об этих лица: фамилии, имени, отчества (при наличии), адреса места жительства.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2.8. Сбор подписей граждан и последующая обработка их персональных данных осуществляются с согласия граждан, в соответствии с требованиями Федерального закона о</w:t>
      </w:r>
      <w:hyperlink r:id="rId16" w:history="1">
        <w:r w:rsidRPr="00B1697A">
          <w:rPr>
            <w:rFonts w:cs="Times New Roman"/>
            <w:color w:val="0D0D0D"/>
            <w:sz w:val="28"/>
            <w:szCs w:val="28"/>
          </w:rPr>
          <w:t>т 27.07.2006 №152-ФЗ</w:t>
        </w:r>
      </w:hyperlink>
      <w:r>
        <w:rPr>
          <w:rFonts w:cs="Times New Roman"/>
          <w:color w:val="0D0D0D"/>
          <w:sz w:val="28"/>
          <w:szCs w:val="28"/>
        </w:rPr>
        <w:t> «О персональных данных»</w:t>
      </w:r>
      <w:r w:rsidRPr="00B1697A">
        <w:rPr>
          <w:rFonts w:cs="Times New Roman"/>
          <w:color w:val="0D0D0D"/>
          <w:sz w:val="28"/>
          <w:szCs w:val="28"/>
        </w:rPr>
        <w:t>.</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Гражданин в удостоверение согласия на обработку своих персональных данных проставляет подпись в соответствующей графе в списке членов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2.9. К проекту муниципального нормативного правового акта, вносимого в порядке реализации правотворческой инициативы, прилагаются следующие дополнительные материалы: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пояснительная записка к проекту муниципального нормативного правового акта, которая должна содержать правовые основания предлагаемого к принятию муниципального нормативного правового акта, обоснование необходимости его принятия, цели и основные положения, предложения о разработке муниципальных нормативных правовых актов и иных правовых актов, принятие которых необходимо для реализации предлагаемого муниципального нормативного правового акта;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финансово-экономическое обоснование (в случае внесения проекта муниципального нормативного правового акта, реализация которого потребует дополнительных материальных и (или) иных затрат за счет местного бюджета);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справочные и иные документы и материалы (статистические и аналитические сведения, расчеты, информация о правоприменительной практике, другие данные) по усмотрению членов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w:t>
      </w:r>
    </w:p>
    <w:p w:rsidR="00C70A6E" w:rsidRPr="00B1697A" w:rsidRDefault="00C70A6E" w:rsidP="001D44D6">
      <w:pPr>
        <w:pStyle w:val="Textbody"/>
        <w:widowControl/>
        <w:spacing w:after="0"/>
        <w:ind w:firstLine="555"/>
        <w:jc w:val="center"/>
        <w:rPr>
          <w:rFonts w:cs="Times New Roman"/>
          <w:b/>
          <w:color w:val="0D0D0D"/>
          <w:sz w:val="28"/>
          <w:szCs w:val="28"/>
        </w:rPr>
      </w:pPr>
      <w:r w:rsidRPr="00B1697A">
        <w:rPr>
          <w:rFonts w:cs="Times New Roman"/>
          <w:b/>
          <w:color w:val="0D0D0D"/>
          <w:sz w:val="28"/>
          <w:szCs w:val="28"/>
        </w:rPr>
        <w:t>3. Порядок внесения проекта нормативного правового акта в соответствующий орган местного самоуправления или должностному лицу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3.1. Председатель инициативной группы (уполномоченные члены инициативной группы) представляет документы на бумажном носителе в соответствующий орган местного самоуправления, к компетенции которого относится принятие соответствующего муниципального нормативного правового акта, в том числе:</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сопроводительное письмо на имя руководителя соответствующего органа местного самоуправления, подписанное председателем инициативной группы;</w:t>
      </w:r>
    </w:p>
    <w:p w:rsidR="00C70A6E"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подлинные экземпляры решения о создании инициативной группы и списка членов инициативной группы (пронумерованные и сброшюрованные, с подписями граждан, принимавших участие в публичном мероприятии, в количестве, установленном настоящим Порядком, оформленные по форме согласно приложению, к настоящему Порядку);</w:t>
      </w:r>
    </w:p>
    <w:p w:rsidR="00C70A6E" w:rsidRPr="00C83F33" w:rsidRDefault="00C70A6E" w:rsidP="00C83F33">
      <w:pPr>
        <w:suppressAutoHyphens/>
        <w:autoSpaceDN w:val="0"/>
        <w:ind w:firstLine="555"/>
        <w:jc w:val="both"/>
        <w:textAlignment w:val="baseline"/>
        <w:rPr>
          <w:color w:val="0D0D0D"/>
          <w:kern w:val="3"/>
          <w:sz w:val="28"/>
          <w:szCs w:val="28"/>
          <w:lang w:val="de-DE" w:eastAsia="ja-JP" w:bidi="fa-IR"/>
        </w:rPr>
      </w:pPr>
      <w:r w:rsidRPr="00C83F33">
        <w:rPr>
          <w:color w:val="0D0D0D"/>
          <w:kern w:val="3"/>
          <w:sz w:val="28"/>
          <w:szCs w:val="28"/>
          <w:lang w:val="de-DE" w:eastAsia="ja-JP" w:bidi="fa-IR"/>
        </w:rPr>
        <w:t>проект муниципального нормативного правового акта</w:t>
      </w:r>
      <w:r w:rsidRPr="00C83F33">
        <w:rPr>
          <w:color w:val="0D0D0D"/>
          <w:kern w:val="3"/>
          <w:sz w:val="28"/>
          <w:szCs w:val="28"/>
          <w:lang w:eastAsia="ja-JP" w:bidi="fa-IR"/>
        </w:rPr>
        <w:t xml:space="preserve"> на машиночитаемом носителе (в форматах .</w:t>
      </w:r>
      <w:r w:rsidRPr="00C83F33">
        <w:rPr>
          <w:color w:val="0D0D0D"/>
          <w:kern w:val="3"/>
          <w:sz w:val="28"/>
          <w:szCs w:val="28"/>
          <w:lang w:val="en-US" w:eastAsia="ja-JP" w:bidi="fa-IR"/>
        </w:rPr>
        <w:t>doc</w:t>
      </w:r>
      <w:r w:rsidRPr="00C83F33">
        <w:rPr>
          <w:color w:val="0D0D0D"/>
          <w:kern w:val="3"/>
          <w:sz w:val="28"/>
          <w:szCs w:val="28"/>
          <w:lang w:eastAsia="ja-JP" w:bidi="fa-IR"/>
        </w:rPr>
        <w:t xml:space="preserve">, .docx, .rtf или .odt) </w:t>
      </w:r>
      <w:r w:rsidRPr="00C83F33">
        <w:rPr>
          <w:color w:val="0D0D0D"/>
          <w:kern w:val="3"/>
          <w:sz w:val="28"/>
          <w:szCs w:val="28"/>
          <w:lang w:val="de-DE" w:eastAsia="ja-JP" w:bidi="fa-IR"/>
        </w:rPr>
        <w:t>, а также документы и материалы, предусмотренные пунктом 2.9 настоящего Порядка</w:t>
      </w:r>
      <w:r w:rsidRPr="00C83F33">
        <w:rPr>
          <w:color w:val="0D0D0D"/>
          <w:kern w:val="3"/>
          <w:sz w:val="28"/>
          <w:szCs w:val="28"/>
          <w:lang w:eastAsia="ja-JP" w:bidi="fa-IR"/>
        </w:rPr>
        <w:t>.</w:t>
      </w:r>
      <w:bookmarkStart w:id="0" w:name="_GoBack"/>
      <w:bookmarkEnd w:id="0"/>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Днем внесения проекта муниципального нормативного правового акта в порядке реализации правотворческой инициативы считается день регистрации поступившего пакета документов, предусмотренного пунктом 3.1 настоящего Порядка, в соответствующем органе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Председателю инициативной группы (уполномоченным членам инициативной группы) соответствующим органом местного самоуправления выдается письменное уведомление о получении проекта муниципального нормативного правового акта и прилагаемых документов с указанием количества принятых документов, даты и времени их получения.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Представленные документы регистрируются соответствующим органом местного самоуправления в соответствии с установленным порядком делопроизводства.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Соответствующий орган местного самоуправления, к компетенции которого относится принятие муниципального нормативного правового акта, организует проверку документов, представленных для реализации правотворческой инициативы, а также проверку правильности оформления списка членов инициативной группы, действительности и достоверности подписей граждан.</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Порядок проведения проверки определяется соответствующим органом местного самоуправления самостоятельно.</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Проверка проводится при участии уполномоченных членов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Для проверки подписей граждан соответствующим органом местного самоуправления может создаваться комиссия, порядок деятельности и состав которой определяется соответствующим органом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По результатам проверки данных подпись гражданина может быть признана действительной либо недействительной, достоверной либо недостоверной.</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Недостоверными признаются подписи, выполненные от имени разных лиц одним лицом или от имени одного лица другим лицом.</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Если при проверке обнаруживается несколько подписей одного и того же лица, действительной считается только одна подпись, остальные подписи признаются недействительными.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Недействительными признаются также подписи граждан:</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 не обладающих избирательным правом в муниципальном образовании;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 указавших сведения, не соответствующие действительности.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не указавших необходимые в соответствии с настоящим Порядком сведения или без собственноручного указания гражданином даты внесения подписи;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данные о которых внесены нерукописным способом или карандашом;</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с исправлениями в соответствующих этим подписям сведениях о гражданах и (или) в дате их внесения, если эти исправления не оговорены гражданами собственноручно;</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если сведения о гражданах внесены не этими гражданами лично и не председателем либо секретарем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 списке членов инициативной группы, изготовленном с нарушением требований, установленных настоящим Порядком;</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если список членов инициативной группы не заверен подписями председателя и секретаря инициативной группы.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Результаты проверки, в том числе подписей граждан, оформляются в порядке, установленном соответствующим органом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Проект муниципального нормативного правового акта, внесенный в порядке реализации правотворческой инициативы, не подлежит рассмотрению, если соответствующим органом местного самоуправления, к компетенции которого относится принятие муниципального нормативного правового акта, по результатам проверки представленных инициативной группой документов установлено, что правотворческая инициатива выдвинута с нарушением настоящего Порядка, а также в случае недостаточного для реализации правотворческой инициативы количества достоверных и действительных подписей граждан.</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 этом случае в сроки, установленные федеральным законодательством для рассмотрения обращений граждан, соответствующий орган местного самоуправления направляет председателю инициативной группы (уполномоченным представителям инициативной группы) письменное уведомление об отказе в рассмотрении проекта муниципального нормативного правового акта, внесенного в порядке правотворческой инициативы, с указанием мотивированных причин отказа, и возвращают представленные документы.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Отказ в рассмотрении проекта муниципального нормативного правового акта, внесенного в порядке правотворческой инициативы, не является препятствием для повторного представления документов для реализации права правотворческой инициативы после устранения недостатков, за исключением случаев, предусмотренных пунктом 1.7 настоящего Порядка.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w:t>
      </w:r>
    </w:p>
    <w:p w:rsidR="00C70A6E" w:rsidRPr="00B1697A" w:rsidRDefault="00C70A6E" w:rsidP="001D44D6">
      <w:pPr>
        <w:pStyle w:val="Textbody"/>
        <w:widowControl/>
        <w:spacing w:after="0"/>
        <w:ind w:firstLine="555"/>
        <w:jc w:val="center"/>
        <w:rPr>
          <w:rFonts w:cs="Times New Roman"/>
          <w:b/>
          <w:color w:val="0D0D0D"/>
          <w:sz w:val="28"/>
          <w:szCs w:val="28"/>
        </w:rPr>
      </w:pPr>
      <w:r w:rsidRPr="00B1697A">
        <w:rPr>
          <w:rFonts w:cs="Times New Roman"/>
          <w:b/>
          <w:color w:val="0D0D0D"/>
          <w:sz w:val="28"/>
          <w:szCs w:val="28"/>
        </w:rPr>
        <w:t>4. Порядок рассмотрения проектов муниципальных нормативных правовых актов, внесенных в порядке реализации правотворческой инициативы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4.1. Проект муниципального нормативного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соответствующим органом местного самоуправления, к компетенции которого относится принятие муниципального нормативного правового акта, в течение 3 месяцев со дня его внесения.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Информация о внесении в соответствующий орган местного самоуправления проекта нормативного правового акта в порядке правотворческой инициативы может быть размещена для публичного обсуждения жителями муниципального образования в соответствии со статьей 28 Федерального закона </w:t>
      </w:r>
      <w:hyperlink r:id="rId17" w:history="1">
        <w:r w:rsidRPr="00B1697A">
          <w:rPr>
            <w:rFonts w:cs="Times New Roman"/>
            <w:color w:val="0D0D0D"/>
            <w:sz w:val="28"/>
            <w:szCs w:val="28"/>
          </w:rPr>
          <w:t>от 06.10.2003 №131-ФЗ</w:t>
        </w:r>
      </w:hyperlink>
      <w:r w:rsidRPr="00B1697A">
        <w:rPr>
          <w:rFonts w:cs="Times New Roman"/>
          <w:color w:val="0D0D0D"/>
          <w:sz w:val="28"/>
          <w:szCs w:val="28"/>
        </w:rPr>
        <w:t> "Об общих принципах организации местного самоуправления в Российской Федерации", </w:t>
      </w:r>
      <w:hyperlink r:id="rId18" w:history="1">
        <w:r w:rsidRPr="00B1697A">
          <w:rPr>
            <w:rFonts w:cs="Times New Roman"/>
            <w:color w:val="0D0D0D"/>
            <w:sz w:val="28"/>
            <w:szCs w:val="28"/>
          </w:rPr>
          <w:t>Уставом</w:t>
        </w:r>
      </w:hyperlink>
      <w:r w:rsidRPr="00B1697A">
        <w:rPr>
          <w:rFonts w:cs="Times New Roman"/>
          <w:color w:val="0D0D0D"/>
          <w:sz w:val="28"/>
          <w:szCs w:val="28"/>
        </w:rPr>
        <w:t> муниципального образования на официальном сайте соответствующего органа местного самоуправления в информационно-телекоммуникационной сети "Интернет".</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4.2. Не позднее чем за 5 рабочих дней до даты рассмотрения проекта муниципального нормативного правового акта председатель инициативной группы (уполномоченный представитель инициативной группы) уведомляется письменно уполномоченным должностным лицом соответствующего органа местного самоуправления о дате и времени рассмотрения представленного проекта муниципального нормативного правового акта путем вручения уведомления под роспись либо направления посредством почтовой, электронной или иной связи по адресу, указанному в сопроводительном письме на имя руководителя соответствующего органа местного самоуправления, позволяющей достоверно установить, факт направления уведомления адресату в указанный срок.</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4.3. При рассмотрении проекта муниципального нормативного правового акта соответствующим органом местного самоуправления обеспечивается возможность председателю инициативной группы (уполномоченному представителю инициативной группы) изложения позиции инициативной группы, в том числе путем проведения презентации, доклада или содоклада по рассматриваемому проекту муниципального нормативного правового акта, дачи пояснений и внесения предложений.</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xml:space="preserve">4.4. Рассмотрение проекта муниципального нормативного правового акта, внесенного в Совет сельского поселения </w:t>
      </w:r>
      <w:r>
        <w:rPr>
          <w:rFonts w:cs="Times New Roman"/>
          <w:color w:val="0D0D0D"/>
          <w:sz w:val="28"/>
          <w:szCs w:val="28"/>
        </w:rPr>
        <w:t>Кочковатский</w:t>
      </w:r>
      <w:r w:rsidRPr="00B1697A">
        <w:rPr>
          <w:rFonts w:cs="Times New Roman"/>
          <w:color w:val="0D0D0D"/>
          <w:sz w:val="28"/>
          <w:szCs w:val="28"/>
        </w:rPr>
        <w:t xml:space="preserve"> сельсовет в порядке реализации правотворческой инициативы, осуществляется в соответствии с Регламентом Совета </w:t>
      </w:r>
      <w:r>
        <w:rPr>
          <w:rFonts w:cs="Times New Roman"/>
          <w:color w:val="0D0D0D"/>
          <w:sz w:val="28"/>
          <w:szCs w:val="28"/>
        </w:rPr>
        <w:t>МО «Кочковатский сельсовет».</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xml:space="preserve">4.5. Рассмотрение проекта муниципального нормативного правового акта, внесенного в администрацию сельского поселения </w:t>
      </w:r>
      <w:r>
        <w:rPr>
          <w:rFonts w:cs="Times New Roman"/>
          <w:color w:val="0D0D0D"/>
          <w:sz w:val="28"/>
          <w:szCs w:val="28"/>
        </w:rPr>
        <w:t xml:space="preserve">Кочковатский </w:t>
      </w:r>
      <w:r w:rsidRPr="00B1697A">
        <w:rPr>
          <w:rFonts w:cs="Times New Roman"/>
          <w:color w:val="0D0D0D"/>
          <w:sz w:val="28"/>
          <w:szCs w:val="28"/>
        </w:rPr>
        <w:t>сельсовет в порядке реализации правотворческой инициативы, осуществляется в соответствии с Регламентом.</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Рассмотрение проекта муниципального нормативного правового акта, внесенного должностному лицу местного самоуправления в порядке реализации правотворческой инициативы, осуществляется в соответствии с положением о деятельности данного должностного лица.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4.6. По результатам рассмотрения проекта муниципального нормативного правового акта соответствующий орган местного самоуправления принимает одно из следующих решений:</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принять муниципальный нормативный правовой акт;</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отказать в принятии муниципального нормативного правового акта.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Решение, принятое по результатам рассмотрения проекта муниципального нормативного правового акта, внесенного в порядке реализации правотворческой инициативы, должно быть мотивированным.</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 случае отказа в принятии муниципального нормативного правового акта решение должно содержать основания отказа.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Основаниями для отказа в принятии муниципального нормативного правового акта, внесенного в порядке реализации правотворческой инициативы, являются: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принятие муниципального нормативного правового акта выходит за пределы компетенции соответствующего органа местного самоуправления либо содержит правовое регулирование отношений, не относящихся к вопросам местного значения;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xml:space="preserve">нормы проекта муниципального нормативного правового акта противоречат федеральному законодательству и законодательству </w:t>
      </w:r>
      <w:r>
        <w:rPr>
          <w:rFonts w:cs="Times New Roman"/>
          <w:color w:val="0D0D0D"/>
          <w:sz w:val="28"/>
          <w:szCs w:val="28"/>
        </w:rPr>
        <w:t>Астраханской области</w:t>
      </w:r>
      <w:r w:rsidRPr="00B1697A">
        <w:rPr>
          <w:rFonts w:cs="Times New Roman"/>
          <w:color w:val="0D0D0D"/>
          <w:sz w:val="28"/>
          <w:szCs w:val="28"/>
        </w:rPr>
        <w:t>, Уставу муниципального образования и иным муниципальным правовым актам муниципального образования;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муниципальный нормативный правовой акт, регулирующий тождественные правоотношения, принят и введен в действие ранее;</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содержание проекта муниципального нормативного правового акта не соответствует требованиям настоящего Порядка.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Принятое соответствующим органом местного самоуправления по результатам рассмотрения проекта муниципального нормативного правового акта, внесенного в порядке реализации правотворческой инициативы, решение в течение 10 дней со дня его подписания должно быть доведено до сведения внесшей его инициативной группы граждан путем вручения его копии председателю инициативной группы (уполномоченному представителю инициативной группы) под роспись либо направления посредством почтовой, электронной или иной связи по адресу, указанному в сопроводительном письме на имя руководителя соответствующего органа местного самоуправления, позволяющей достоверно установить, что факт направления уведомления адресату в указанный срок.</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Решение, прин</w:t>
      </w:r>
      <w:r>
        <w:rPr>
          <w:rFonts w:cs="Times New Roman"/>
          <w:color w:val="0D0D0D"/>
          <w:sz w:val="28"/>
          <w:szCs w:val="28"/>
        </w:rPr>
        <w:t>ятое по результатам рассмотрения</w:t>
      </w:r>
      <w:r w:rsidRPr="00B1697A">
        <w:rPr>
          <w:rFonts w:cs="Times New Roman"/>
          <w:color w:val="0D0D0D"/>
          <w:sz w:val="28"/>
          <w:szCs w:val="28"/>
        </w:rPr>
        <w:t xml:space="preserve"> проекта муниципального нормативного правого акта, подлежит опубликованию.</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Принятое по результатам рассмотрения проекта муниципального нормативного правового акта решение об отказе в принятии муниципального нормативного правового акта может быть обжаловано в порядке, установленном федеральным законодательством.</w:t>
      </w:r>
    </w:p>
    <w:p w:rsidR="00C70A6E" w:rsidRPr="00B1697A" w:rsidRDefault="00C70A6E" w:rsidP="001D44D6">
      <w:pPr>
        <w:spacing w:after="200" w:line="276" w:lineRule="auto"/>
        <w:rPr>
          <w:rFonts w:eastAsia="SimSun"/>
          <w:color w:val="0D0D0D"/>
          <w:kern w:val="3"/>
          <w:sz w:val="28"/>
          <w:szCs w:val="28"/>
          <w:lang w:eastAsia="zh-CN" w:bidi="hi-IN"/>
        </w:rPr>
      </w:pPr>
      <w:r w:rsidRPr="00B1697A">
        <w:rPr>
          <w:color w:val="0D0D0D"/>
          <w:sz w:val="28"/>
          <w:szCs w:val="28"/>
        </w:rPr>
        <w:br w:type="page"/>
      </w:r>
    </w:p>
    <w:p w:rsidR="00C70A6E" w:rsidRPr="00B1697A" w:rsidRDefault="00C70A6E" w:rsidP="001D44D6">
      <w:pPr>
        <w:pStyle w:val="Textbody"/>
        <w:widowControl/>
        <w:spacing w:after="0"/>
        <w:ind w:firstLine="555"/>
        <w:jc w:val="both"/>
        <w:rPr>
          <w:rFonts w:cs="Times New Roman"/>
          <w:b/>
          <w:color w:val="0D0D0D"/>
          <w:sz w:val="28"/>
          <w:szCs w:val="28"/>
        </w:rPr>
      </w:pPr>
      <w:r w:rsidRPr="00B1697A">
        <w:rPr>
          <w:rFonts w:cs="Times New Roman"/>
          <w:b/>
          <w:color w:val="0D0D0D"/>
          <w:sz w:val="28"/>
          <w:szCs w:val="28"/>
        </w:rPr>
        <w:t xml:space="preserve">Приложение к Порядку реализации правотворческой инициативы граждан  в муниципальном образовании «Сельское поселение </w:t>
      </w:r>
      <w:r>
        <w:rPr>
          <w:rFonts w:cs="Times New Roman"/>
          <w:b/>
          <w:color w:val="0D0D0D"/>
          <w:sz w:val="28"/>
          <w:szCs w:val="28"/>
        </w:rPr>
        <w:t>Кочковатский</w:t>
      </w:r>
      <w:r w:rsidRPr="00B1697A">
        <w:rPr>
          <w:rFonts w:cs="Times New Roman"/>
          <w:b/>
          <w:color w:val="0D0D0D"/>
          <w:sz w:val="28"/>
          <w:szCs w:val="28"/>
        </w:rPr>
        <w:t xml:space="preserve"> сельсовет Харабалинского муниципального района Астраханской области»</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w:t>
      </w:r>
    </w:p>
    <w:p w:rsidR="00C70A6E" w:rsidRPr="00B1697A" w:rsidRDefault="00C70A6E" w:rsidP="001D44D6">
      <w:pPr>
        <w:pStyle w:val="Textbody"/>
        <w:widowControl/>
        <w:spacing w:after="0"/>
        <w:ind w:firstLine="555"/>
        <w:jc w:val="center"/>
        <w:rPr>
          <w:rFonts w:cs="Times New Roman"/>
          <w:b/>
          <w:color w:val="0D0D0D"/>
          <w:sz w:val="28"/>
          <w:szCs w:val="28"/>
        </w:rPr>
      </w:pPr>
      <w:r w:rsidRPr="00B1697A">
        <w:rPr>
          <w:rFonts w:cs="Times New Roman"/>
          <w:b/>
          <w:color w:val="0D0D0D"/>
          <w:sz w:val="28"/>
          <w:szCs w:val="28"/>
        </w:rPr>
        <w:t>СПИСОК</w:t>
      </w:r>
    </w:p>
    <w:p w:rsidR="00C70A6E" w:rsidRPr="00B1697A" w:rsidRDefault="00C70A6E" w:rsidP="001D44D6">
      <w:pPr>
        <w:pStyle w:val="Textbody"/>
        <w:widowControl/>
        <w:spacing w:after="0"/>
        <w:ind w:firstLine="555"/>
        <w:jc w:val="center"/>
        <w:rPr>
          <w:rFonts w:cs="Times New Roman"/>
          <w:b/>
          <w:color w:val="0D0D0D"/>
          <w:sz w:val="28"/>
          <w:szCs w:val="28"/>
        </w:rPr>
      </w:pPr>
      <w:r w:rsidRPr="00B1697A">
        <w:rPr>
          <w:rFonts w:cs="Times New Roman"/>
          <w:b/>
          <w:color w:val="0D0D0D"/>
          <w:sz w:val="28"/>
          <w:szCs w:val="28"/>
        </w:rPr>
        <w:t>членов инициативной группы граждан</w:t>
      </w:r>
    </w:p>
    <w:p w:rsidR="00C70A6E" w:rsidRPr="00B1697A" w:rsidRDefault="00C70A6E" w:rsidP="001D44D6">
      <w:pPr>
        <w:pStyle w:val="Textbody"/>
        <w:widowControl/>
        <w:spacing w:after="0"/>
        <w:ind w:firstLine="555"/>
        <w:jc w:val="center"/>
        <w:rPr>
          <w:rFonts w:cs="Times New Roman"/>
          <w:b/>
          <w:color w:val="0D0D0D"/>
          <w:sz w:val="28"/>
          <w:szCs w:val="28"/>
        </w:rPr>
      </w:pPr>
      <w:r w:rsidRPr="00B1697A">
        <w:rPr>
          <w:rFonts w:cs="Times New Roman"/>
          <w:b/>
          <w:color w:val="0D0D0D"/>
          <w:sz w:val="28"/>
          <w:szCs w:val="28"/>
        </w:rPr>
        <w:t>по внесению проекта муниципального правового акта в порядке правотворческой инициативы</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 </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Мы, нижеподписавшиеся, поддерживаем внесение в _________________________________________________________</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(наименование органа местного самоуправления)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______________________________________________________________________________________________________</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 порядке реализации правотворческой инициативы граждан проекта нормативного правового акта______________________________________________________________________________________________________ __________________________________________________________________________________________________________.</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(вид и наименование муниципального правового акта)</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Уполномоченными представителями инициативной группы являются:</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1) ____________________________________________________________________________________________________</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2)____________________________________________________________________________________________________</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3)____________________________________________________________________________________________________</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4)____________________________________________________________________________________________________</w:t>
      </w:r>
    </w:p>
    <w:p w:rsidR="00C70A6E" w:rsidRPr="00B1697A" w:rsidRDefault="00C70A6E" w:rsidP="001D44D6">
      <w:pPr>
        <w:pStyle w:val="Textbody"/>
        <w:widowControl/>
        <w:spacing w:after="0"/>
        <w:ind w:firstLine="555"/>
        <w:jc w:val="both"/>
        <w:rPr>
          <w:rFonts w:cs="Times New Roman"/>
          <w:color w:val="0D0D0D"/>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34"/>
        <w:gridCol w:w="1134"/>
        <w:gridCol w:w="1559"/>
        <w:gridCol w:w="1843"/>
        <w:gridCol w:w="1417"/>
        <w:gridCol w:w="1276"/>
        <w:gridCol w:w="850"/>
      </w:tblGrid>
      <w:tr w:rsidR="00C70A6E" w:rsidRPr="00B1697A" w:rsidTr="005512C7">
        <w:tc>
          <w:tcPr>
            <w:tcW w:w="534" w:type="dxa"/>
          </w:tcPr>
          <w:p w:rsidR="00C70A6E" w:rsidRPr="005512C7" w:rsidRDefault="00C70A6E" w:rsidP="005512C7">
            <w:pPr>
              <w:pStyle w:val="Textbody"/>
              <w:widowControl/>
              <w:spacing w:after="0"/>
              <w:jc w:val="both"/>
              <w:rPr>
                <w:rFonts w:cs="Times New Roman"/>
                <w:color w:val="0D0D0D"/>
                <w:sz w:val="22"/>
                <w:szCs w:val="28"/>
              </w:rPr>
            </w:pPr>
            <w:r w:rsidRPr="005512C7">
              <w:rPr>
                <w:rFonts w:cs="Times New Roman"/>
                <w:color w:val="0D0D0D"/>
                <w:sz w:val="22"/>
                <w:szCs w:val="28"/>
              </w:rPr>
              <w:t>№ п/п</w:t>
            </w:r>
          </w:p>
        </w:tc>
        <w:tc>
          <w:tcPr>
            <w:tcW w:w="1134" w:type="dxa"/>
          </w:tcPr>
          <w:p w:rsidR="00C70A6E" w:rsidRPr="005512C7" w:rsidRDefault="00C70A6E" w:rsidP="005512C7">
            <w:pPr>
              <w:pStyle w:val="Textbody"/>
              <w:widowControl/>
              <w:spacing w:after="0"/>
              <w:jc w:val="both"/>
              <w:rPr>
                <w:rFonts w:cs="Times New Roman"/>
                <w:color w:val="0D0D0D"/>
                <w:sz w:val="22"/>
                <w:szCs w:val="28"/>
              </w:rPr>
            </w:pPr>
            <w:r w:rsidRPr="005512C7">
              <w:rPr>
                <w:rFonts w:cs="Times New Roman"/>
                <w:color w:val="0D0D0D"/>
                <w:sz w:val="22"/>
                <w:szCs w:val="28"/>
              </w:rPr>
              <w:t>ФИО гражданина</w:t>
            </w:r>
          </w:p>
        </w:tc>
        <w:tc>
          <w:tcPr>
            <w:tcW w:w="1134" w:type="dxa"/>
          </w:tcPr>
          <w:p w:rsidR="00C70A6E" w:rsidRPr="005512C7" w:rsidRDefault="00C70A6E" w:rsidP="005512C7">
            <w:pPr>
              <w:pStyle w:val="Textbody"/>
              <w:widowControl/>
              <w:spacing w:after="0"/>
              <w:jc w:val="both"/>
              <w:rPr>
                <w:rFonts w:cs="Times New Roman"/>
                <w:color w:val="0D0D0D"/>
                <w:sz w:val="22"/>
                <w:szCs w:val="28"/>
              </w:rPr>
            </w:pPr>
            <w:r w:rsidRPr="005512C7">
              <w:rPr>
                <w:rFonts w:cs="Times New Roman"/>
                <w:color w:val="0D0D0D"/>
                <w:sz w:val="22"/>
                <w:szCs w:val="28"/>
              </w:rPr>
              <w:t>Дата рождения гражданина</w:t>
            </w:r>
          </w:p>
        </w:tc>
        <w:tc>
          <w:tcPr>
            <w:tcW w:w="1559" w:type="dxa"/>
          </w:tcPr>
          <w:p w:rsidR="00C70A6E" w:rsidRPr="005512C7" w:rsidRDefault="00C70A6E" w:rsidP="005512C7">
            <w:pPr>
              <w:pStyle w:val="Textbody"/>
              <w:widowControl/>
              <w:spacing w:after="0"/>
              <w:jc w:val="both"/>
              <w:rPr>
                <w:rFonts w:cs="Times New Roman"/>
                <w:color w:val="0D0D0D"/>
                <w:sz w:val="22"/>
                <w:szCs w:val="28"/>
              </w:rPr>
            </w:pPr>
            <w:r w:rsidRPr="005512C7">
              <w:rPr>
                <w:rFonts w:cs="Times New Roman"/>
                <w:color w:val="0D0D0D"/>
                <w:sz w:val="22"/>
                <w:szCs w:val="28"/>
              </w:rPr>
              <w:t>Адрес места жительства гражданина</w:t>
            </w:r>
          </w:p>
        </w:tc>
        <w:tc>
          <w:tcPr>
            <w:tcW w:w="1843" w:type="dxa"/>
          </w:tcPr>
          <w:p w:rsidR="00C70A6E" w:rsidRPr="005512C7" w:rsidRDefault="00C70A6E" w:rsidP="005512C7">
            <w:pPr>
              <w:pStyle w:val="Textbody"/>
              <w:widowControl/>
              <w:spacing w:after="0"/>
              <w:jc w:val="both"/>
              <w:rPr>
                <w:rFonts w:cs="Times New Roman"/>
                <w:color w:val="0D0D0D"/>
                <w:sz w:val="22"/>
                <w:szCs w:val="28"/>
              </w:rPr>
            </w:pPr>
            <w:r w:rsidRPr="005512C7">
              <w:rPr>
                <w:rFonts w:cs="Times New Roman"/>
                <w:color w:val="0D0D0D"/>
                <w:sz w:val="22"/>
                <w:szCs w:val="28"/>
              </w:rPr>
              <w:t>Номер и дата выдачи документа, удостоверяющего личность гражданина; орган его выдавший</w:t>
            </w:r>
          </w:p>
        </w:tc>
        <w:tc>
          <w:tcPr>
            <w:tcW w:w="1417" w:type="dxa"/>
          </w:tcPr>
          <w:p w:rsidR="00C70A6E" w:rsidRPr="005512C7" w:rsidRDefault="00C70A6E" w:rsidP="005512C7">
            <w:pPr>
              <w:pStyle w:val="Textbody"/>
              <w:widowControl/>
              <w:spacing w:after="0"/>
              <w:jc w:val="both"/>
              <w:rPr>
                <w:rFonts w:cs="Times New Roman"/>
                <w:color w:val="0D0D0D"/>
                <w:sz w:val="22"/>
                <w:szCs w:val="28"/>
              </w:rPr>
            </w:pPr>
            <w:r w:rsidRPr="005512C7">
              <w:rPr>
                <w:rFonts w:cs="Times New Roman"/>
                <w:color w:val="0D0D0D"/>
                <w:sz w:val="22"/>
                <w:szCs w:val="28"/>
              </w:rPr>
              <w:t>Согласие гражданина на обработку персональных данных, подпись</w:t>
            </w:r>
          </w:p>
        </w:tc>
        <w:tc>
          <w:tcPr>
            <w:tcW w:w="1276" w:type="dxa"/>
          </w:tcPr>
          <w:p w:rsidR="00C70A6E" w:rsidRPr="005512C7" w:rsidRDefault="00C70A6E" w:rsidP="005512C7">
            <w:pPr>
              <w:pStyle w:val="Textbody"/>
              <w:widowControl/>
              <w:spacing w:after="0"/>
              <w:jc w:val="both"/>
              <w:rPr>
                <w:rFonts w:cs="Times New Roman"/>
                <w:color w:val="0D0D0D"/>
                <w:sz w:val="22"/>
                <w:szCs w:val="28"/>
              </w:rPr>
            </w:pPr>
            <w:r w:rsidRPr="005512C7">
              <w:rPr>
                <w:rFonts w:cs="Times New Roman"/>
                <w:color w:val="0D0D0D"/>
                <w:sz w:val="22"/>
                <w:szCs w:val="28"/>
              </w:rPr>
              <w:t>Подпись гражданина и дата ее внесения</w:t>
            </w:r>
          </w:p>
        </w:tc>
        <w:tc>
          <w:tcPr>
            <w:tcW w:w="850" w:type="dxa"/>
          </w:tcPr>
          <w:p w:rsidR="00C70A6E" w:rsidRPr="005512C7" w:rsidRDefault="00C70A6E" w:rsidP="005512C7">
            <w:pPr>
              <w:pStyle w:val="Textbody"/>
              <w:widowControl/>
              <w:spacing w:after="0"/>
              <w:jc w:val="both"/>
              <w:rPr>
                <w:rFonts w:cs="Times New Roman"/>
                <w:color w:val="0D0D0D"/>
                <w:sz w:val="22"/>
                <w:szCs w:val="28"/>
              </w:rPr>
            </w:pPr>
            <w:r w:rsidRPr="005512C7">
              <w:rPr>
                <w:rFonts w:cs="Times New Roman"/>
                <w:color w:val="0D0D0D"/>
                <w:sz w:val="22"/>
                <w:szCs w:val="28"/>
              </w:rPr>
              <w:t>Примечание</w:t>
            </w:r>
          </w:p>
        </w:tc>
      </w:tr>
      <w:tr w:rsidR="00C70A6E" w:rsidRPr="00B1697A" w:rsidTr="005512C7">
        <w:tc>
          <w:tcPr>
            <w:tcW w:w="534" w:type="dxa"/>
          </w:tcPr>
          <w:p w:rsidR="00C70A6E" w:rsidRPr="005512C7" w:rsidRDefault="00C70A6E" w:rsidP="005512C7">
            <w:pPr>
              <w:pStyle w:val="Textbody"/>
              <w:widowControl/>
              <w:spacing w:after="0"/>
              <w:jc w:val="both"/>
              <w:rPr>
                <w:rFonts w:cs="Times New Roman"/>
                <w:color w:val="0D0D0D"/>
                <w:szCs w:val="28"/>
              </w:rPr>
            </w:pPr>
            <w:r w:rsidRPr="005512C7">
              <w:rPr>
                <w:rFonts w:cs="Times New Roman"/>
                <w:color w:val="0D0D0D"/>
                <w:szCs w:val="28"/>
              </w:rPr>
              <w:t>1</w:t>
            </w:r>
          </w:p>
        </w:tc>
        <w:tc>
          <w:tcPr>
            <w:tcW w:w="1134" w:type="dxa"/>
          </w:tcPr>
          <w:p w:rsidR="00C70A6E" w:rsidRPr="005512C7" w:rsidRDefault="00C70A6E" w:rsidP="005512C7">
            <w:pPr>
              <w:pStyle w:val="Textbody"/>
              <w:widowControl/>
              <w:spacing w:after="0"/>
              <w:jc w:val="both"/>
              <w:rPr>
                <w:rFonts w:cs="Times New Roman"/>
                <w:color w:val="0D0D0D"/>
                <w:sz w:val="28"/>
                <w:szCs w:val="28"/>
              </w:rPr>
            </w:pPr>
          </w:p>
        </w:tc>
        <w:tc>
          <w:tcPr>
            <w:tcW w:w="1134" w:type="dxa"/>
          </w:tcPr>
          <w:p w:rsidR="00C70A6E" w:rsidRPr="005512C7" w:rsidRDefault="00C70A6E" w:rsidP="005512C7">
            <w:pPr>
              <w:pStyle w:val="Textbody"/>
              <w:widowControl/>
              <w:spacing w:after="0"/>
              <w:jc w:val="both"/>
              <w:rPr>
                <w:rFonts w:cs="Times New Roman"/>
                <w:color w:val="0D0D0D"/>
                <w:sz w:val="28"/>
                <w:szCs w:val="28"/>
              </w:rPr>
            </w:pPr>
          </w:p>
        </w:tc>
        <w:tc>
          <w:tcPr>
            <w:tcW w:w="1559" w:type="dxa"/>
          </w:tcPr>
          <w:p w:rsidR="00C70A6E" w:rsidRPr="005512C7" w:rsidRDefault="00C70A6E" w:rsidP="005512C7">
            <w:pPr>
              <w:pStyle w:val="Textbody"/>
              <w:widowControl/>
              <w:spacing w:after="0"/>
              <w:jc w:val="both"/>
              <w:rPr>
                <w:rFonts w:cs="Times New Roman"/>
                <w:color w:val="0D0D0D"/>
                <w:sz w:val="28"/>
                <w:szCs w:val="28"/>
              </w:rPr>
            </w:pPr>
          </w:p>
        </w:tc>
        <w:tc>
          <w:tcPr>
            <w:tcW w:w="1843" w:type="dxa"/>
          </w:tcPr>
          <w:p w:rsidR="00C70A6E" w:rsidRPr="005512C7" w:rsidRDefault="00C70A6E" w:rsidP="005512C7">
            <w:pPr>
              <w:pStyle w:val="Textbody"/>
              <w:widowControl/>
              <w:spacing w:after="0"/>
              <w:jc w:val="both"/>
              <w:rPr>
                <w:rFonts w:cs="Times New Roman"/>
                <w:color w:val="0D0D0D"/>
                <w:sz w:val="28"/>
                <w:szCs w:val="28"/>
              </w:rPr>
            </w:pPr>
          </w:p>
        </w:tc>
        <w:tc>
          <w:tcPr>
            <w:tcW w:w="1417" w:type="dxa"/>
          </w:tcPr>
          <w:p w:rsidR="00C70A6E" w:rsidRPr="005512C7" w:rsidRDefault="00C70A6E" w:rsidP="005512C7">
            <w:pPr>
              <w:pStyle w:val="Textbody"/>
              <w:widowControl/>
              <w:spacing w:after="0"/>
              <w:jc w:val="both"/>
              <w:rPr>
                <w:rFonts w:cs="Times New Roman"/>
                <w:color w:val="0D0D0D"/>
                <w:sz w:val="28"/>
                <w:szCs w:val="28"/>
              </w:rPr>
            </w:pPr>
          </w:p>
        </w:tc>
        <w:tc>
          <w:tcPr>
            <w:tcW w:w="1276" w:type="dxa"/>
          </w:tcPr>
          <w:p w:rsidR="00C70A6E" w:rsidRPr="005512C7" w:rsidRDefault="00C70A6E" w:rsidP="005512C7">
            <w:pPr>
              <w:pStyle w:val="Textbody"/>
              <w:widowControl/>
              <w:spacing w:after="0"/>
              <w:jc w:val="both"/>
              <w:rPr>
                <w:rFonts w:cs="Times New Roman"/>
                <w:color w:val="0D0D0D"/>
                <w:sz w:val="28"/>
                <w:szCs w:val="28"/>
              </w:rPr>
            </w:pPr>
          </w:p>
        </w:tc>
        <w:tc>
          <w:tcPr>
            <w:tcW w:w="850" w:type="dxa"/>
          </w:tcPr>
          <w:p w:rsidR="00C70A6E" w:rsidRPr="005512C7" w:rsidRDefault="00C70A6E" w:rsidP="005512C7">
            <w:pPr>
              <w:pStyle w:val="Textbody"/>
              <w:widowControl/>
              <w:spacing w:after="0"/>
              <w:jc w:val="both"/>
              <w:rPr>
                <w:rFonts w:cs="Times New Roman"/>
                <w:color w:val="0D0D0D"/>
                <w:sz w:val="28"/>
                <w:szCs w:val="28"/>
              </w:rPr>
            </w:pPr>
          </w:p>
        </w:tc>
      </w:tr>
      <w:tr w:rsidR="00C70A6E" w:rsidRPr="00B1697A" w:rsidTr="005512C7">
        <w:tc>
          <w:tcPr>
            <w:tcW w:w="534" w:type="dxa"/>
          </w:tcPr>
          <w:p w:rsidR="00C70A6E" w:rsidRPr="005512C7" w:rsidRDefault="00C70A6E" w:rsidP="005512C7">
            <w:pPr>
              <w:pStyle w:val="Textbody"/>
              <w:widowControl/>
              <w:spacing w:after="0"/>
              <w:jc w:val="both"/>
              <w:rPr>
                <w:rFonts w:cs="Times New Roman"/>
                <w:color w:val="0D0D0D"/>
                <w:szCs w:val="28"/>
              </w:rPr>
            </w:pPr>
            <w:r w:rsidRPr="005512C7">
              <w:rPr>
                <w:rFonts w:cs="Times New Roman"/>
                <w:color w:val="0D0D0D"/>
                <w:szCs w:val="28"/>
              </w:rPr>
              <w:t>2</w:t>
            </w:r>
          </w:p>
        </w:tc>
        <w:tc>
          <w:tcPr>
            <w:tcW w:w="1134" w:type="dxa"/>
          </w:tcPr>
          <w:p w:rsidR="00C70A6E" w:rsidRPr="005512C7" w:rsidRDefault="00C70A6E" w:rsidP="005512C7">
            <w:pPr>
              <w:pStyle w:val="Textbody"/>
              <w:widowControl/>
              <w:spacing w:after="0"/>
              <w:jc w:val="both"/>
              <w:rPr>
                <w:rFonts w:cs="Times New Roman"/>
                <w:color w:val="0D0D0D"/>
                <w:sz w:val="28"/>
                <w:szCs w:val="28"/>
              </w:rPr>
            </w:pPr>
          </w:p>
        </w:tc>
        <w:tc>
          <w:tcPr>
            <w:tcW w:w="1134" w:type="dxa"/>
          </w:tcPr>
          <w:p w:rsidR="00C70A6E" w:rsidRPr="005512C7" w:rsidRDefault="00C70A6E" w:rsidP="005512C7">
            <w:pPr>
              <w:pStyle w:val="Textbody"/>
              <w:widowControl/>
              <w:spacing w:after="0"/>
              <w:jc w:val="both"/>
              <w:rPr>
                <w:rFonts w:cs="Times New Roman"/>
                <w:color w:val="0D0D0D"/>
                <w:sz w:val="28"/>
                <w:szCs w:val="28"/>
              </w:rPr>
            </w:pPr>
          </w:p>
        </w:tc>
        <w:tc>
          <w:tcPr>
            <w:tcW w:w="1559" w:type="dxa"/>
          </w:tcPr>
          <w:p w:rsidR="00C70A6E" w:rsidRPr="005512C7" w:rsidRDefault="00C70A6E" w:rsidP="005512C7">
            <w:pPr>
              <w:pStyle w:val="Textbody"/>
              <w:widowControl/>
              <w:spacing w:after="0"/>
              <w:jc w:val="both"/>
              <w:rPr>
                <w:rFonts w:cs="Times New Roman"/>
                <w:color w:val="0D0D0D"/>
                <w:sz w:val="28"/>
                <w:szCs w:val="28"/>
              </w:rPr>
            </w:pPr>
          </w:p>
        </w:tc>
        <w:tc>
          <w:tcPr>
            <w:tcW w:w="1843" w:type="dxa"/>
          </w:tcPr>
          <w:p w:rsidR="00C70A6E" w:rsidRPr="005512C7" w:rsidRDefault="00C70A6E" w:rsidP="005512C7">
            <w:pPr>
              <w:pStyle w:val="Textbody"/>
              <w:widowControl/>
              <w:spacing w:after="0"/>
              <w:jc w:val="both"/>
              <w:rPr>
                <w:rFonts w:cs="Times New Roman"/>
                <w:color w:val="0D0D0D"/>
                <w:sz w:val="28"/>
                <w:szCs w:val="28"/>
              </w:rPr>
            </w:pPr>
          </w:p>
        </w:tc>
        <w:tc>
          <w:tcPr>
            <w:tcW w:w="1417" w:type="dxa"/>
          </w:tcPr>
          <w:p w:rsidR="00C70A6E" w:rsidRPr="005512C7" w:rsidRDefault="00C70A6E" w:rsidP="005512C7">
            <w:pPr>
              <w:pStyle w:val="Textbody"/>
              <w:widowControl/>
              <w:spacing w:after="0"/>
              <w:jc w:val="both"/>
              <w:rPr>
                <w:rFonts w:cs="Times New Roman"/>
                <w:color w:val="0D0D0D"/>
                <w:sz w:val="28"/>
                <w:szCs w:val="28"/>
              </w:rPr>
            </w:pPr>
          </w:p>
        </w:tc>
        <w:tc>
          <w:tcPr>
            <w:tcW w:w="1276" w:type="dxa"/>
          </w:tcPr>
          <w:p w:rsidR="00C70A6E" w:rsidRPr="005512C7" w:rsidRDefault="00C70A6E" w:rsidP="005512C7">
            <w:pPr>
              <w:pStyle w:val="Textbody"/>
              <w:widowControl/>
              <w:spacing w:after="0"/>
              <w:jc w:val="both"/>
              <w:rPr>
                <w:rFonts w:cs="Times New Roman"/>
                <w:color w:val="0D0D0D"/>
                <w:sz w:val="28"/>
                <w:szCs w:val="28"/>
              </w:rPr>
            </w:pPr>
          </w:p>
        </w:tc>
        <w:tc>
          <w:tcPr>
            <w:tcW w:w="850" w:type="dxa"/>
          </w:tcPr>
          <w:p w:rsidR="00C70A6E" w:rsidRPr="005512C7" w:rsidRDefault="00C70A6E" w:rsidP="005512C7">
            <w:pPr>
              <w:pStyle w:val="Textbody"/>
              <w:widowControl/>
              <w:spacing w:after="0"/>
              <w:jc w:val="both"/>
              <w:rPr>
                <w:rFonts w:cs="Times New Roman"/>
                <w:color w:val="0D0D0D"/>
                <w:sz w:val="28"/>
                <w:szCs w:val="28"/>
              </w:rPr>
            </w:pPr>
          </w:p>
        </w:tc>
      </w:tr>
      <w:tr w:rsidR="00C70A6E" w:rsidRPr="00B1697A" w:rsidTr="005512C7">
        <w:tc>
          <w:tcPr>
            <w:tcW w:w="534" w:type="dxa"/>
          </w:tcPr>
          <w:p w:rsidR="00C70A6E" w:rsidRPr="005512C7" w:rsidRDefault="00C70A6E" w:rsidP="005512C7">
            <w:pPr>
              <w:pStyle w:val="Textbody"/>
              <w:widowControl/>
              <w:spacing w:after="0"/>
              <w:jc w:val="both"/>
              <w:rPr>
                <w:rFonts w:cs="Times New Roman"/>
                <w:color w:val="0D0D0D"/>
                <w:szCs w:val="28"/>
              </w:rPr>
            </w:pPr>
            <w:r w:rsidRPr="005512C7">
              <w:rPr>
                <w:rFonts w:cs="Times New Roman"/>
                <w:color w:val="0D0D0D"/>
                <w:szCs w:val="28"/>
              </w:rPr>
              <w:t>3</w:t>
            </w:r>
          </w:p>
        </w:tc>
        <w:tc>
          <w:tcPr>
            <w:tcW w:w="1134" w:type="dxa"/>
          </w:tcPr>
          <w:p w:rsidR="00C70A6E" w:rsidRPr="005512C7" w:rsidRDefault="00C70A6E" w:rsidP="005512C7">
            <w:pPr>
              <w:pStyle w:val="Textbody"/>
              <w:widowControl/>
              <w:spacing w:after="0"/>
              <w:jc w:val="both"/>
              <w:rPr>
                <w:rFonts w:cs="Times New Roman"/>
                <w:color w:val="0D0D0D"/>
                <w:sz w:val="28"/>
                <w:szCs w:val="28"/>
              </w:rPr>
            </w:pPr>
          </w:p>
        </w:tc>
        <w:tc>
          <w:tcPr>
            <w:tcW w:w="1134" w:type="dxa"/>
          </w:tcPr>
          <w:p w:rsidR="00C70A6E" w:rsidRPr="005512C7" w:rsidRDefault="00C70A6E" w:rsidP="005512C7">
            <w:pPr>
              <w:pStyle w:val="Textbody"/>
              <w:widowControl/>
              <w:spacing w:after="0"/>
              <w:jc w:val="both"/>
              <w:rPr>
                <w:rFonts w:cs="Times New Roman"/>
                <w:color w:val="0D0D0D"/>
                <w:sz w:val="28"/>
                <w:szCs w:val="28"/>
              </w:rPr>
            </w:pPr>
          </w:p>
        </w:tc>
        <w:tc>
          <w:tcPr>
            <w:tcW w:w="1559" w:type="dxa"/>
          </w:tcPr>
          <w:p w:rsidR="00C70A6E" w:rsidRPr="005512C7" w:rsidRDefault="00C70A6E" w:rsidP="005512C7">
            <w:pPr>
              <w:pStyle w:val="Textbody"/>
              <w:widowControl/>
              <w:spacing w:after="0"/>
              <w:jc w:val="both"/>
              <w:rPr>
                <w:rFonts w:cs="Times New Roman"/>
                <w:color w:val="0D0D0D"/>
                <w:sz w:val="28"/>
                <w:szCs w:val="28"/>
              </w:rPr>
            </w:pPr>
          </w:p>
        </w:tc>
        <w:tc>
          <w:tcPr>
            <w:tcW w:w="1843" w:type="dxa"/>
          </w:tcPr>
          <w:p w:rsidR="00C70A6E" w:rsidRPr="005512C7" w:rsidRDefault="00C70A6E" w:rsidP="005512C7">
            <w:pPr>
              <w:pStyle w:val="Textbody"/>
              <w:widowControl/>
              <w:spacing w:after="0"/>
              <w:jc w:val="both"/>
              <w:rPr>
                <w:rFonts w:cs="Times New Roman"/>
                <w:color w:val="0D0D0D"/>
                <w:sz w:val="28"/>
                <w:szCs w:val="28"/>
              </w:rPr>
            </w:pPr>
          </w:p>
        </w:tc>
        <w:tc>
          <w:tcPr>
            <w:tcW w:w="1417" w:type="dxa"/>
          </w:tcPr>
          <w:p w:rsidR="00C70A6E" w:rsidRPr="005512C7" w:rsidRDefault="00C70A6E" w:rsidP="005512C7">
            <w:pPr>
              <w:pStyle w:val="Textbody"/>
              <w:widowControl/>
              <w:spacing w:after="0"/>
              <w:jc w:val="both"/>
              <w:rPr>
                <w:rFonts w:cs="Times New Roman"/>
                <w:color w:val="0D0D0D"/>
                <w:sz w:val="28"/>
                <w:szCs w:val="28"/>
              </w:rPr>
            </w:pPr>
          </w:p>
        </w:tc>
        <w:tc>
          <w:tcPr>
            <w:tcW w:w="1276" w:type="dxa"/>
          </w:tcPr>
          <w:p w:rsidR="00C70A6E" w:rsidRPr="005512C7" w:rsidRDefault="00C70A6E" w:rsidP="005512C7">
            <w:pPr>
              <w:pStyle w:val="Textbody"/>
              <w:widowControl/>
              <w:spacing w:after="0"/>
              <w:jc w:val="both"/>
              <w:rPr>
                <w:rFonts w:cs="Times New Roman"/>
                <w:color w:val="0D0D0D"/>
                <w:sz w:val="28"/>
                <w:szCs w:val="28"/>
              </w:rPr>
            </w:pPr>
          </w:p>
        </w:tc>
        <w:tc>
          <w:tcPr>
            <w:tcW w:w="850" w:type="dxa"/>
          </w:tcPr>
          <w:p w:rsidR="00C70A6E" w:rsidRPr="005512C7" w:rsidRDefault="00C70A6E" w:rsidP="005512C7">
            <w:pPr>
              <w:pStyle w:val="Textbody"/>
              <w:widowControl/>
              <w:spacing w:after="0"/>
              <w:jc w:val="both"/>
              <w:rPr>
                <w:rFonts w:cs="Times New Roman"/>
                <w:color w:val="0D0D0D"/>
                <w:sz w:val="28"/>
                <w:szCs w:val="28"/>
              </w:rPr>
            </w:pPr>
          </w:p>
        </w:tc>
      </w:tr>
    </w:tbl>
    <w:p w:rsidR="00C70A6E" w:rsidRPr="00B1697A" w:rsidRDefault="00C70A6E" w:rsidP="001D44D6">
      <w:pPr>
        <w:pStyle w:val="Textbody"/>
        <w:widowControl/>
        <w:spacing w:after="0"/>
        <w:ind w:firstLine="555"/>
        <w:jc w:val="both"/>
        <w:rPr>
          <w:rFonts w:cs="Times New Roman"/>
          <w:color w:val="0D0D0D"/>
          <w:sz w:val="28"/>
          <w:szCs w:val="28"/>
        </w:rPr>
      </w:pP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Председатель инициативной группы ___________________________________________________________________</w:t>
      </w: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(указываются: фамилия, имя, отчество (при наличии), адрес места жительства)</w:t>
      </w:r>
    </w:p>
    <w:p w:rsidR="00C70A6E" w:rsidRPr="00B1697A" w:rsidRDefault="00C70A6E" w:rsidP="001D44D6">
      <w:pPr>
        <w:pStyle w:val="Textbody"/>
        <w:widowControl/>
        <w:spacing w:after="0"/>
        <w:ind w:firstLine="555"/>
        <w:jc w:val="both"/>
        <w:rPr>
          <w:rFonts w:cs="Times New Roman"/>
          <w:color w:val="0D0D0D"/>
          <w:sz w:val="28"/>
          <w:szCs w:val="28"/>
        </w:rPr>
      </w:pPr>
    </w:p>
    <w:p w:rsidR="00C70A6E" w:rsidRPr="00B1697A" w:rsidRDefault="00C70A6E" w:rsidP="001D44D6">
      <w:pPr>
        <w:pStyle w:val="Textbody"/>
        <w:widowControl/>
        <w:spacing w:after="0"/>
        <w:ind w:firstLine="555"/>
        <w:jc w:val="both"/>
        <w:rPr>
          <w:rFonts w:cs="Times New Roman"/>
          <w:color w:val="0D0D0D"/>
          <w:sz w:val="28"/>
          <w:szCs w:val="28"/>
        </w:rPr>
      </w:pPr>
      <w:r w:rsidRPr="00B1697A">
        <w:rPr>
          <w:rFonts w:cs="Times New Roman"/>
          <w:color w:val="0D0D0D"/>
          <w:sz w:val="28"/>
          <w:szCs w:val="28"/>
        </w:rPr>
        <w:t>Секретарь инициативной группы ___________________________________________________________________</w:t>
      </w:r>
    </w:p>
    <w:p w:rsidR="00C70A6E" w:rsidRPr="00B1697A" w:rsidRDefault="00C70A6E" w:rsidP="001D44D6">
      <w:pPr>
        <w:pStyle w:val="Textbody"/>
        <w:widowControl/>
        <w:spacing w:after="0"/>
        <w:ind w:firstLine="555"/>
        <w:jc w:val="both"/>
        <w:rPr>
          <w:rFonts w:cs="Times New Roman"/>
          <w:color w:val="0D0D0D"/>
          <w:szCs w:val="28"/>
        </w:rPr>
      </w:pPr>
      <w:r w:rsidRPr="00B1697A">
        <w:rPr>
          <w:rFonts w:cs="Times New Roman"/>
          <w:color w:val="0D0D0D"/>
          <w:sz w:val="28"/>
          <w:szCs w:val="28"/>
        </w:rPr>
        <w:t>(указываются: фамилия, имя, отчество (при наличии), адрес места жительства</w:t>
      </w:r>
      <w:r w:rsidRPr="00B1697A">
        <w:rPr>
          <w:rFonts w:cs="Times New Roman"/>
          <w:color w:val="0D0D0D"/>
          <w:szCs w:val="28"/>
        </w:rPr>
        <w:t>)</w:t>
      </w:r>
    </w:p>
    <w:p w:rsidR="00C70A6E" w:rsidRPr="00B1697A" w:rsidRDefault="00C70A6E" w:rsidP="001D44D6">
      <w:pPr>
        <w:pStyle w:val="Textbody"/>
        <w:widowControl/>
        <w:spacing w:after="0"/>
        <w:ind w:firstLine="555"/>
        <w:jc w:val="both"/>
        <w:rPr>
          <w:rFonts w:cs="Times New Roman"/>
          <w:color w:val="0D0D0D"/>
          <w:sz w:val="28"/>
          <w:szCs w:val="28"/>
        </w:rPr>
      </w:pPr>
    </w:p>
    <w:p w:rsidR="00C70A6E" w:rsidRPr="00344718" w:rsidRDefault="00C70A6E" w:rsidP="001D44D6">
      <w:pPr>
        <w:autoSpaceDE w:val="0"/>
        <w:autoSpaceDN w:val="0"/>
        <w:adjustRightInd w:val="0"/>
        <w:jc w:val="both"/>
      </w:pPr>
    </w:p>
    <w:p w:rsidR="00C70A6E" w:rsidRPr="00F00A7C" w:rsidRDefault="00C70A6E" w:rsidP="00A5301F">
      <w:pPr>
        <w:autoSpaceDE w:val="0"/>
        <w:autoSpaceDN w:val="0"/>
        <w:adjustRightInd w:val="0"/>
        <w:jc w:val="center"/>
        <w:rPr>
          <w:b/>
          <w:bCs/>
          <w:kern w:val="2"/>
          <w:sz w:val="28"/>
          <w:szCs w:val="28"/>
        </w:rPr>
      </w:pPr>
    </w:p>
    <w:sectPr w:rsidR="00C70A6E" w:rsidRPr="00F00A7C" w:rsidSect="00A5301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6E" w:rsidRDefault="00C70A6E" w:rsidP="00A5301F">
      <w:r>
        <w:separator/>
      </w:r>
    </w:p>
  </w:endnote>
  <w:endnote w:type="continuationSeparator" w:id="0">
    <w:p w:rsidR="00C70A6E" w:rsidRDefault="00C70A6E" w:rsidP="00A53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6E" w:rsidRDefault="00C70A6E" w:rsidP="00A5301F">
      <w:r>
        <w:separator/>
      </w:r>
    </w:p>
  </w:footnote>
  <w:footnote w:type="continuationSeparator" w:id="0">
    <w:p w:rsidR="00C70A6E" w:rsidRDefault="00C70A6E" w:rsidP="00A53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6E" w:rsidRPr="00150ED0" w:rsidRDefault="00C70A6E" w:rsidP="00A5301F">
    <w:pPr>
      <w:pStyle w:val="Header"/>
      <w:jc w:val="center"/>
      <w:rPr>
        <w:rFonts w:ascii="Times New Roman" w:hAnsi="Times New Roman"/>
        <w:sz w:val="24"/>
        <w:szCs w:val="24"/>
      </w:rPr>
    </w:pPr>
    <w:r w:rsidRPr="00150ED0">
      <w:rPr>
        <w:rFonts w:ascii="Times New Roman" w:hAnsi="Times New Roman"/>
        <w:sz w:val="24"/>
        <w:szCs w:val="24"/>
      </w:rPr>
      <w:fldChar w:fldCharType="begin"/>
    </w:r>
    <w:r w:rsidRPr="00150ED0">
      <w:rPr>
        <w:rFonts w:ascii="Times New Roman" w:hAnsi="Times New Roman"/>
        <w:sz w:val="24"/>
        <w:szCs w:val="24"/>
      </w:rPr>
      <w:instrText>PAGE   \* MERGEFORMAT</w:instrText>
    </w:r>
    <w:r w:rsidRPr="00150ED0">
      <w:rPr>
        <w:rFonts w:ascii="Times New Roman" w:hAnsi="Times New Roman"/>
        <w:sz w:val="24"/>
        <w:szCs w:val="24"/>
      </w:rPr>
      <w:fldChar w:fldCharType="separate"/>
    </w:r>
    <w:r>
      <w:rPr>
        <w:rFonts w:ascii="Times New Roman" w:hAnsi="Times New Roman"/>
        <w:noProof/>
        <w:sz w:val="24"/>
        <w:szCs w:val="24"/>
      </w:rPr>
      <w:t>12</w:t>
    </w:r>
    <w:r w:rsidRPr="00150ED0">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01F"/>
    <w:rsid w:val="00011E36"/>
    <w:rsid w:val="000201F2"/>
    <w:rsid w:val="00070A18"/>
    <w:rsid w:val="00083A9E"/>
    <w:rsid w:val="000853B8"/>
    <w:rsid w:val="000D019D"/>
    <w:rsid w:val="000E7B02"/>
    <w:rsid w:val="00105E8E"/>
    <w:rsid w:val="00110A8E"/>
    <w:rsid w:val="00115AE2"/>
    <w:rsid w:val="00132153"/>
    <w:rsid w:val="00143A40"/>
    <w:rsid w:val="00150ED0"/>
    <w:rsid w:val="00157323"/>
    <w:rsid w:val="001620E5"/>
    <w:rsid w:val="0016495C"/>
    <w:rsid w:val="001771C3"/>
    <w:rsid w:val="001B5611"/>
    <w:rsid w:val="001B75DE"/>
    <w:rsid w:val="001D44D6"/>
    <w:rsid w:val="001F497D"/>
    <w:rsid w:val="00240580"/>
    <w:rsid w:val="00242FC4"/>
    <w:rsid w:val="002443BF"/>
    <w:rsid w:val="00244A8C"/>
    <w:rsid w:val="002543A7"/>
    <w:rsid w:val="00254D50"/>
    <w:rsid w:val="002B4DC5"/>
    <w:rsid w:val="002B7B58"/>
    <w:rsid w:val="002D553F"/>
    <w:rsid w:val="002D6A9F"/>
    <w:rsid w:val="002F0C58"/>
    <w:rsid w:val="002F44A3"/>
    <w:rsid w:val="002F4FE6"/>
    <w:rsid w:val="00300660"/>
    <w:rsid w:val="00331BD9"/>
    <w:rsid w:val="00333080"/>
    <w:rsid w:val="003434E5"/>
    <w:rsid w:val="00344718"/>
    <w:rsid w:val="00347FC7"/>
    <w:rsid w:val="00356982"/>
    <w:rsid w:val="00360576"/>
    <w:rsid w:val="00374309"/>
    <w:rsid w:val="003A12DB"/>
    <w:rsid w:val="003A54A4"/>
    <w:rsid w:val="003B278D"/>
    <w:rsid w:val="003B602B"/>
    <w:rsid w:val="003C2CF2"/>
    <w:rsid w:val="003D090F"/>
    <w:rsid w:val="003D5092"/>
    <w:rsid w:val="003E51DF"/>
    <w:rsid w:val="003F1045"/>
    <w:rsid w:val="003F2A76"/>
    <w:rsid w:val="003F3007"/>
    <w:rsid w:val="004817C7"/>
    <w:rsid w:val="00481AAC"/>
    <w:rsid w:val="004B421C"/>
    <w:rsid w:val="004C2BE8"/>
    <w:rsid w:val="004D7D51"/>
    <w:rsid w:val="00502222"/>
    <w:rsid w:val="005512C7"/>
    <w:rsid w:val="00581BCF"/>
    <w:rsid w:val="005825BC"/>
    <w:rsid w:val="005B1E8E"/>
    <w:rsid w:val="005D274F"/>
    <w:rsid w:val="005D3D57"/>
    <w:rsid w:val="005D4DF2"/>
    <w:rsid w:val="006152F7"/>
    <w:rsid w:val="006305B1"/>
    <w:rsid w:val="00653D46"/>
    <w:rsid w:val="00656F7A"/>
    <w:rsid w:val="006668F7"/>
    <w:rsid w:val="00667CD5"/>
    <w:rsid w:val="00684689"/>
    <w:rsid w:val="006D708B"/>
    <w:rsid w:val="006F399C"/>
    <w:rsid w:val="006F74AC"/>
    <w:rsid w:val="00721C46"/>
    <w:rsid w:val="0072226B"/>
    <w:rsid w:val="00725B2A"/>
    <w:rsid w:val="00733658"/>
    <w:rsid w:val="007449B8"/>
    <w:rsid w:val="00745549"/>
    <w:rsid w:val="007705EB"/>
    <w:rsid w:val="0078506C"/>
    <w:rsid w:val="00794B67"/>
    <w:rsid w:val="007D0A94"/>
    <w:rsid w:val="007E22A4"/>
    <w:rsid w:val="008037D0"/>
    <w:rsid w:val="00820D61"/>
    <w:rsid w:val="00825D60"/>
    <w:rsid w:val="00840819"/>
    <w:rsid w:val="00865C1D"/>
    <w:rsid w:val="00877C5F"/>
    <w:rsid w:val="00877F29"/>
    <w:rsid w:val="0088212F"/>
    <w:rsid w:val="00893966"/>
    <w:rsid w:val="008A1EB3"/>
    <w:rsid w:val="008A3B41"/>
    <w:rsid w:val="008C75D7"/>
    <w:rsid w:val="008C7A1C"/>
    <w:rsid w:val="008D0EEE"/>
    <w:rsid w:val="008D5B01"/>
    <w:rsid w:val="008E286E"/>
    <w:rsid w:val="008E60DF"/>
    <w:rsid w:val="00925488"/>
    <w:rsid w:val="009267F8"/>
    <w:rsid w:val="009303BF"/>
    <w:rsid w:val="0093454D"/>
    <w:rsid w:val="00937F18"/>
    <w:rsid w:val="00996188"/>
    <w:rsid w:val="009A22A6"/>
    <w:rsid w:val="009A7265"/>
    <w:rsid w:val="009B157D"/>
    <w:rsid w:val="009C4946"/>
    <w:rsid w:val="009E0EF1"/>
    <w:rsid w:val="00A04ADC"/>
    <w:rsid w:val="00A076A7"/>
    <w:rsid w:val="00A15CC3"/>
    <w:rsid w:val="00A17F70"/>
    <w:rsid w:val="00A23D27"/>
    <w:rsid w:val="00A24760"/>
    <w:rsid w:val="00A45D27"/>
    <w:rsid w:val="00A5301F"/>
    <w:rsid w:val="00A97AB6"/>
    <w:rsid w:val="00AE7277"/>
    <w:rsid w:val="00AE7935"/>
    <w:rsid w:val="00B11274"/>
    <w:rsid w:val="00B1280F"/>
    <w:rsid w:val="00B1697A"/>
    <w:rsid w:val="00B222A6"/>
    <w:rsid w:val="00B26CD6"/>
    <w:rsid w:val="00B27661"/>
    <w:rsid w:val="00B36524"/>
    <w:rsid w:val="00B40C93"/>
    <w:rsid w:val="00B549F1"/>
    <w:rsid w:val="00B662A3"/>
    <w:rsid w:val="00B73965"/>
    <w:rsid w:val="00B74689"/>
    <w:rsid w:val="00B77038"/>
    <w:rsid w:val="00B77EEC"/>
    <w:rsid w:val="00BB2E61"/>
    <w:rsid w:val="00BE519F"/>
    <w:rsid w:val="00BE538D"/>
    <w:rsid w:val="00BF36D7"/>
    <w:rsid w:val="00BF7C57"/>
    <w:rsid w:val="00C01FCE"/>
    <w:rsid w:val="00C02ED2"/>
    <w:rsid w:val="00C109DD"/>
    <w:rsid w:val="00C1558E"/>
    <w:rsid w:val="00C3793A"/>
    <w:rsid w:val="00C6681D"/>
    <w:rsid w:val="00C66C40"/>
    <w:rsid w:val="00C70A6E"/>
    <w:rsid w:val="00C83F33"/>
    <w:rsid w:val="00C84FF6"/>
    <w:rsid w:val="00C8628A"/>
    <w:rsid w:val="00CB7092"/>
    <w:rsid w:val="00CC4931"/>
    <w:rsid w:val="00CD0D85"/>
    <w:rsid w:val="00CE2F8F"/>
    <w:rsid w:val="00CE7DEB"/>
    <w:rsid w:val="00D138F6"/>
    <w:rsid w:val="00D1798D"/>
    <w:rsid w:val="00D25253"/>
    <w:rsid w:val="00D329DE"/>
    <w:rsid w:val="00D67CCE"/>
    <w:rsid w:val="00D7782B"/>
    <w:rsid w:val="00D90D43"/>
    <w:rsid w:val="00D91D8B"/>
    <w:rsid w:val="00D95658"/>
    <w:rsid w:val="00DA0A26"/>
    <w:rsid w:val="00DA3ADF"/>
    <w:rsid w:val="00DC43F1"/>
    <w:rsid w:val="00DF1683"/>
    <w:rsid w:val="00DF57A5"/>
    <w:rsid w:val="00E106E7"/>
    <w:rsid w:val="00E1767B"/>
    <w:rsid w:val="00E24483"/>
    <w:rsid w:val="00E416E0"/>
    <w:rsid w:val="00E45EAF"/>
    <w:rsid w:val="00E509FB"/>
    <w:rsid w:val="00E661B2"/>
    <w:rsid w:val="00E8404F"/>
    <w:rsid w:val="00EA2814"/>
    <w:rsid w:val="00EF09BE"/>
    <w:rsid w:val="00EF267C"/>
    <w:rsid w:val="00F00A7C"/>
    <w:rsid w:val="00F260F3"/>
    <w:rsid w:val="00F70A30"/>
    <w:rsid w:val="00F72964"/>
    <w:rsid w:val="00F806F8"/>
    <w:rsid w:val="00F92616"/>
    <w:rsid w:val="00FC786F"/>
    <w:rsid w:val="00FD587E"/>
    <w:rsid w:val="00FF4DFB"/>
    <w:rsid w:val="00FF6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5301F"/>
    <w:pPr>
      <w:widowControl w:val="0"/>
      <w:autoSpaceDE w:val="0"/>
      <w:autoSpaceDN w:val="0"/>
    </w:pPr>
    <w:rPr>
      <w:rFonts w:eastAsia="Times New Roman" w:cs="Calibri"/>
      <w:szCs w:val="20"/>
    </w:rPr>
  </w:style>
  <w:style w:type="paragraph" w:customStyle="1" w:styleId="ConsPlusTitle">
    <w:name w:val="ConsPlusTitle"/>
    <w:uiPriority w:val="99"/>
    <w:rsid w:val="00A5301F"/>
    <w:pPr>
      <w:widowControl w:val="0"/>
      <w:autoSpaceDE w:val="0"/>
      <w:autoSpaceDN w:val="0"/>
    </w:pPr>
    <w:rPr>
      <w:rFonts w:eastAsia="Times New Roman" w:cs="Calibri"/>
      <w:b/>
      <w:szCs w:val="20"/>
    </w:rPr>
  </w:style>
  <w:style w:type="paragraph" w:styleId="FootnoteText">
    <w:name w:val="footnote text"/>
    <w:basedOn w:val="Normal"/>
    <w:link w:val="FootnoteTextChar"/>
    <w:uiPriority w:val="99"/>
    <w:rsid w:val="00A5301F"/>
    <w:rPr>
      <w:sz w:val="20"/>
      <w:szCs w:val="20"/>
      <w:lang w:eastAsia="en-US"/>
    </w:rPr>
  </w:style>
  <w:style w:type="character" w:customStyle="1" w:styleId="FootnoteTextChar">
    <w:name w:val="Footnote Text Char"/>
    <w:basedOn w:val="DefaultParagraphFont"/>
    <w:link w:val="FootnoteText"/>
    <w:uiPriority w:val="99"/>
    <w:locked/>
    <w:rsid w:val="00A5301F"/>
    <w:rPr>
      <w:rFonts w:ascii="Times New Roman" w:hAnsi="Times New Roman" w:cs="Times New Roman"/>
      <w:sz w:val="20"/>
      <w:szCs w:val="20"/>
    </w:rPr>
  </w:style>
  <w:style w:type="character" w:styleId="FootnoteReference">
    <w:name w:val="footnote reference"/>
    <w:basedOn w:val="DefaultParagraphFont"/>
    <w:uiPriority w:val="99"/>
    <w:rsid w:val="00A5301F"/>
    <w:rPr>
      <w:rFonts w:cs="Times New Roman"/>
      <w:vertAlign w:val="superscript"/>
    </w:rPr>
  </w:style>
  <w:style w:type="paragraph" w:styleId="Header">
    <w:name w:val="header"/>
    <w:basedOn w:val="Normal"/>
    <w:link w:val="HeaderChar"/>
    <w:uiPriority w:val="99"/>
    <w:rsid w:val="00A5301F"/>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A5301F"/>
    <w:rPr>
      <w:rFonts w:cs="Times New Roman"/>
    </w:rPr>
  </w:style>
  <w:style w:type="paragraph" w:customStyle="1" w:styleId="ConsPlusNonformat">
    <w:name w:val="ConsPlusNonformat"/>
    <w:uiPriority w:val="99"/>
    <w:rsid w:val="00A5301F"/>
    <w:pPr>
      <w:widowControl w:val="0"/>
      <w:autoSpaceDE w:val="0"/>
      <w:autoSpaceDN w:val="0"/>
      <w:adjustRightInd w:val="0"/>
    </w:pPr>
    <w:rPr>
      <w:rFonts w:ascii="Courier New" w:eastAsia="Times New Roman" w:hAnsi="Courier New" w:cs="Courier New"/>
      <w:sz w:val="20"/>
      <w:szCs w:val="20"/>
    </w:rPr>
  </w:style>
  <w:style w:type="paragraph" w:styleId="EndnoteText">
    <w:name w:val="endnote text"/>
    <w:basedOn w:val="Normal"/>
    <w:link w:val="EndnoteTextChar"/>
    <w:uiPriority w:val="99"/>
    <w:semiHidden/>
    <w:rsid w:val="00733658"/>
    <w:rPr>
      <w:sz w:val="20"/>
      <w:szCs w:val="20"/>
    </w:rPr>
  </w:style>
  <w:style w:type="character" w:customStyle="1" w:styleId="EndnoteTextChar">
    <w:name w:val="Endnote Text Char"/>
    <w:basedOn w:val="DefaultParagraphFont"/>
    <w:link w:val="EndnoteText"/>
    <w:uiPriority w:val="99"/>
    <w:semiHidden/>
    <w:locked/>
    <w:rsid w:val="0073365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733658"/>
    <w:rPr>
      <w:rFonts w:cs="Times New Roman"/>
      <w:vertAlign w:val="superscript"/>
    </w:rPr>
  </w:style>
  <w:style w:type="paragraph" w:customStyle="1" w:styleId="Textbody">
    <w:name w:val="Text body"/>
    <w:basedOn w:val="Normal"/>
    <w:uiPriority w:val="99"/>
    <w:rsid w:val="001D44D6"/>
    <w:pPr>
      <w:widowControl w:val="0"/>
      <w:suppressAutoHyphens/>
      <w:autoSpaceDN w:val="0"/>
      <w:spacing w:after="120"/>
      <w:textAlignment w:val="baseline"/>
    </w:pPr>
    <w:rPr>
      <w:rFonts w:eastAsia="SimSun" w:cs="Mangal"/>
      <w:kern w:val="3"/>
      <w:lang w:eastAsia="zh-CN" w:bidi="hi-IN"/>
    </w:rPr>
  </w:style>
  <w:style w:type="table" w:styleId="TableGrid">
    <w:name w:val="Table Grid"/>
    <w:basedOn w:val="TableNormal"/>
    <w:uiPriority w:val="99"/>
    <w:rsid w:val="001D44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50E59D7-1004-4D31-ADD8-C1BBCBB7E169" TargetMode="External"/><Relationship Id="rId13" Type="http://schemas.openxmlformats.org/officeDocument/2006/relationships/hyperlink" Target="https://pravo-search.minjust.ru/bigs/showDocument.html?id=A18C6996-E905-4E69-A20D-1DAFBF835573" TargetMode="External"/><Relationship Id="rId18" Type="http://schemas.openxmlformats.org/officeDocument/2006/relationships/hyperlink" Target="https://pravo-search.minjust.ru/bigs/showDocument.html?id=B50E59D7-1004-4D31-ADD8-C1BBCBB7E169"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6785A26F-52A6-439E-A2E4-93801511E564" TargetMode="External"/><Relationship Id="rId17"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16" Type="http://schemas.openxmlformats.org/officeDocument/2006/relationships/hyperlink" Target="https://pravo-search.minjust.ru/bigs/showDocument.html?id=0A02E7AB-81DC-427B-9BB7-ABFB1E14BDF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pravo-search.minjust.ru/bigs/showDocument.html?id=6785A26F-52A6-439E-A2E4-93801511E564" TargetMode="External"/><Relationship Id="rId5" Type="http://schemas.openxmlformats.org/officeDocument/2006/relationships/endnotes" Target="endnotes.xml"/><Relationship Id="rId15" Type="http://schemas.openxmlformats.org/officeDocument/2006/relationships/hyperlink" Target="https://pravo-search.minjust.ru/bigs/showDocument.html?id=B50E59D7-1004-4D31-ADD8-C1BBCBB7E169"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search.minjust.ru/bigs/showDocument.html?id=6B9719FD-B8F5-48EF-AF7A-AB766BFFF94D" TargetMode="External"/><Relationship Id="rId1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4207</Words>
  <Characters>23981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ОБРАЗОВАНИЯ «СЕЛЬСКОЕ ПОСЕЛЕНИЕ КОЧКОВАТСКИЙ СЕЛЬСОВЕТ ХАРАБАЛИНСКОГО МУНИЦИПАЛЬНОГО РАЙОНА АСТРАХАНСКОЙ ОБЛАСТИ»</dc:title>
  <dc:subject/>
  <dc:creator>user</dc:creator>
  <cp:keywords/>
  <dc:description/>
  <cp:lastModifiedBy>Лариса</cp:lastModifiedBy>
  <cp:revision>2</cp:revision>
  <cp:lastPrinted>2023-07-11T13:02:00Z</cp:lastPrinted>
  <dcterms:created xsi:type="dcterms:W3CDTF">2023-07-11T13:03:00Z</dcterms:created>
  <dcterms:modified xsi:type="dcterms:W3CDTF">2023-07-11T13:03:00Z</dcterms:modified>
</cp:coreProperties>
</file>