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6" w:rsidRPr="005448EA" w:rsidRDefault="005B3F36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3F36" w:rsidRPr="005448EA" w:rsidRDefault="005B3F36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«КОЧКОВАТСКИЙ СЕЛЬСОВЕТ» ХАРАБАЛИНСКОГО РАЙОНА АСТРАХАНСКОЙ ОБЛАСТИ</w:t>
      </w:r>
    </w:p>
    <w:p w:rsidR="005B3F36" w:rsidRPr="005448EA" w:rsidRDefault="005B3F36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36" w:rsidRPr="005448EA" w:rsidRDefault="005B3F36" w:rsidP="001B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>16.06.2015                                                                                                           №20</w:t>
      </w:r>
    </w:p>
    <w:p w:rsidR="005B3F36" w:rsidRPr="005448EA" w:rsidRDefault="005B3F36" w:rsidP="001B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708"/>
        <w:gridCol w:w="2671"/>
        <w:gridCol w:w="3191"/>
      </w:tblGrid>
      <w:tr w:rsidR="005B3F36" w:rsidRPr="005448EA">
        <w:tc>
          <w:tcPr>
            <w:tcW w:w="3708" w:type="dxa"/>
          </w:tcPr>
          <w:p w:rsidR="005B3F36" w:rsidRPr="005448EA" w:rsidRDefault="005B3F36" w:rsidP="00AB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</w:t>
            </w:r>
            <w:r w:rsidRPr="00AB0C5C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присвоения, изменения и аннулирования адресов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5B3F36" w:rsidRPr="005448EA" w:rsidRDefault="005B3F36" w:rsidP="001B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3F36" w:rsidRPr="005448EA" w:rsidRDefault="005B3F36" w:rsidP="001B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36" w:rsidRPr="005448EA" w:rsidRDefault="005B3F36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36" w:rsidRPr="005448EA" w:rsidRDefault="005B3F36" w:rsidP="006977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48EA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«Кочковатский сельсовет»</w:t>
      </w:r>
      <w:r w:rsidRPr="005448EA">
        <w:rPr>
          <w:sz w:val="28"/>
          <w:szCs w:val="28"/>
        </w:rPr>
        <w:t xml:space="preserve"> </w:t>
      </w:r>
      <w:r w:rsidRPr="005448E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«Кочковатский сельсовет» постановляет:</w:t>
      </w:r>
    </w:p>
    <w:p w:rsidR="005B3F36" w:rsidRPr="005448EA" w:rsidRDefault="005B3F36" w:rsidP="001B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AB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AB0C5C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объектам адресации, расположенным на территории муниципального образования «Кочковатский сельсовет».</w:t>
      </w:r>
    </w:p>
    <w:p w:rsidR="005B3F36" w:rsidRPr="005448EA" w:rsidRDefault="005B3F36" w:rsidP="002F4544">
      <w:pPr>
        <w:tabs>
          <w:tab w:val="left" w:pos="142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48E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утвержденных решением Совета МО «Кочковатский сельсовет» от 28.07.2011 №64.</w:t>
      </w:r>
    </w:p>
    <w:p w:rsidR="005B3F36" w:rsidRPr="005448EA" w:rsidRDefault="005B3F36" w:rsidP="002F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E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обнародования.</w:t>
      </w:r>
    </w:p>
    <w:p w:rsidR="005B3F36" w:rsidRPr="005448EA" w:rsidRDefault="005B3F36" w:rsidP="001B3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3F36" w:rsidRPr="005448EA" w:rsidRDefault="005B3F36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EA">
        <w:rPr>
          <w:rFonts w:ascii="Times New Roman" w:hAnsi="Times New Roman" w:cs="Times New Roman"/>
          <w:sz w:val="28"/>
          <w:szCs w:val="28"/>
        </w:rPr>
        <w:t>Глава МО «Кочковатский сельсовет»                                   К.С. Бурамбаев</w:t>
      </w:r>
    </w:p>
    <w:p w:rsidR="005B3F36" w:rsidRDefault="005B3F36" w:rsidP="001D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sz w:val="28"/>
          <w:szCs w:val="28"/>
        </w:rPr>
      </w:pPr>
    </w:p>
    <w:p w:rsidR="005B3F36" w:rsidRDefault="005B3F36" w:rsidP="001D0311">
      <w:pPr>
        <w:spacing w:after="0" w:line="240" w:lineRule="auto"/>
        <w:jc w:val="both"/>
        <w:rPr>
          <w:sz w:val="28"/>
          <w:szCs w:val="28"/>
        </w:rPr>
      </w:pPr>
    </w:p>
    <w:p w:rsidR="005B3F36" w:rsidRPr="005448EA" w:rsidRDefault="005B3F36" w:rsidP="001D0311">
      <w:pPr>
        <w:spacing w:after="0" w:line="240" w:lineRule="auto"/>
        <w:jc w:val="both"/>
        <w:rPr>
          <w:sz w:val="28"/>
          <w:szCs w:val="28"/>
        </w:rPr>
      </w:pPr>
    </w:p>
    <w:p w:rsidR="005B3F36" w:rsidRDefault="005B3F36" w:rsidP="00F0293F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189"/>
        <w:gridCol w:w="2138"/>
        <w:gridCol w:w="4243"/>
      </w:tblGrid>
      <w:tr w:rsidR="005B3F36" w:rsidRPr="002A28A0">
        <w:tc>
          <w:tcPr>
            <w:tcW w:w="3189" w:type="dxa"/>
          </w:tcPr>
          <w:p w:rsidR="005B3F36" w:rsidRPr="00604458" w:rsidRDefault="005B3F36" w:rsidP="006044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8" w:type="dxa"/>
          </w:tcPr>
          <w:p w:rsidR="005B3F36" w:rsidRPr="00604458" w:rsidRDefault="005B3F36" w:rsidP="006044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:rsidR="005B3F36" w:rsidRPr="005B0DF2" w:rsidRDefault="005B3F36" w:rsidP="005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36" w:rsidRDefault="005B3F36" w:rsidP="005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B3F36" w:rsidRPr="005B0DF2" w:rsidRDefault="005B3F36" w:rsidP="005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 xml:space="preserve">МО «Кочковатский сельсовет» </w:t>
            </w:r>
          </w:p>
          <w:p w:rsidR="005B3F36" w:rsidRPr="00604458" w:rsidRDefault="005B3F36" w:rsidP="005B0D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</w:t>
            </w: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D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B3F36" w:rsidRPr="002A28A0" w:rsidRDefault="005B3F36" w:rsidP="0018322A">
      <w:pPr>
        <w:rPr>
          <w:sz w:val="26"/>
          <w:szCs w:val="26"/>
        </w:rPr>
      </w:pPr>
    </w:p>
    <w:p w:rsidR="005B3F36" w:rsidRPr="00CC63AA" w:rsidRDefault="005B3F36" w:rsidP="00544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3A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B3F36" w:rsidRDefault="005B3F36" w:rsidP="00544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3AA">
        <w:rPr>
          <w:rFonts w:ascii="Times New Roman" w:hAnsi="Times New Roman" w:cs="Times New Roman"/>
          <w:sz w:val="24"/>
          <w:szCs w:val="24"/>
        </w:rPr>
        <w:t>о порядке присвоения, изменения и аннулирования адресов объектам адресации, расположенным на территории муниципального образования «Кочковатский сельсовет»</w:t>
      </w:r>
    </w:p>
    <w:p w:rsidR="005B3F36" w:rsidRPr="00CC63AA" w:rsidRDefault="005B3F36" w:rsidP="00544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3F36" w:rsidRPr="0073028F" w:rsidRDefault="005B3F36" w:rsidP="00AB0C5C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73028F">
        <w:rPr>
          <w:rFonts w:ascii="Times New Roman" w:hAnsi="Times New Roman" w:cs="Times New Roman"/>
        </w:rPr>
        <w:t>I. Общие положения</w:t>
      </w:r>
    </w:p>
    <w:p w:rsidR="005B3F36" w:rsidRPr="0073028F" w:rsidRDefault="005B3F36" w:rsidP="00AB0C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1. Настоящее Положение устанавливает порядок присвоения, изменения и аннулирования адресов, включая требования к структуре адреса.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D3779F">
        <w:rPr>
          <w:rFonts w:ascii="Times New Roman" w:hAnsi="Times New Roman" w:cs="Times New Roman"/>
        </w:rPr>
        <w:t>2. Уполномоченным органом по присвоению, изменению и аннулированию адресов объектам адресации, расположенным на территории муниципального образования "Кочковатский сельсовет", а также по размещению, изменению, аннулированию содержащихся в адресном реестре сведений об адресах, в соответствии с порядком ведения государственного адресного реестра является администрация муниципального образования "Кочковатский сельсовет".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3. Уполномоченный орган подготавливает решения в виде постановления по форме согласно приложениям к настоящему Положению: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- о присвоении и изменении объекту адресации адреса </w:t>
      </w:r>
      <w:hyperlink w:anchor="P260" w:history="1">
        <w:r w:rsidRPr="00D3779F">
          <w:rPr>
            <w:rFonts w:ascii="Times New Roman" w:hAnsi="Times New Roman" w:cs="Times New Roman"/>
            <w:color w:val="0000FF"/>
          </w:rPr>
          <w:t>(приложение 1)</w:t>
        </w:r>
      </w:hyperlink>
      <w:r w:rsidRPr="00D3779F">
        <w:rPr>
          <w:rFonts w:ascii="Times New Roman" w:hAnsi="Times New Roman" w:cs="Times New Roman"/>
        </w:rPr>
        <w:t>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- об аннулировании адреса </w:t>
      </w:r>
      <w:hyperlink w:anchor="P341" w:history="1">
        <w:r w:rsidRPr="00D3779F">
          <w:rPr>
            <w:rFonts w:ascii="Times New Roman" w:hAnsi="Times New Roman" w:cs="Times New Roman"/>
            <w:color w:val="0000FF"/>
          </w:rPr>
          <w:t>(приложение 2)</w:t>
        </w:r>
      </w:hyperlink>
      <w:r w:rsidRPr="00D3779F">
        <w:rPr>
          <w:rFonts w:ascii="Times New Roman" w:hAnsi="Times New Roman" w:cs="Times New Roman"/>
        </w:rPr>
        <w:t>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- об отказе в присвоении объекту адресации адреса или аннулировании его адреса (форму утверждает Министерство финансов Российской Федерации).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4. Решения, указанные в </w:t>
      </w:r>
      <w:hyperlink w:anchor="P47" w:history="1">
        <w:r w:rsidRPr="00D3779F">
          <w:rPr>
            <w:rFonts w:ascii="Times New Roman" w:hAnsi="Times New Roman" w:cs="Times New Roman"/>
            <w:color w:val="0000FF"/>
          </w:rPr>
          <w:t>пункте 2</w:t>
        </w:r>
      </w:hyperlink>
      <w:r w:rsidRPr="00D3779F">
        <w:rPr>
          <w:rFonts w:ascii="Times New Roman" w:hAnsi="Times New Roman" w:cs="Times New Roman"/>
        </w:rPr>
        <w:t>, подписываются руководителем уполномоченного органа, а также лицом, исполняющим его обязанности, и заверяются печатью.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5. Сведения о присвоении и изменении объекту адресации адреса, об аннулировании адреса заносятся в электронном виде в федеральную информационную адресную систему (ФИАС) с выводом при необходимости информации на бумажные носители.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Графическая часть сведений обновляется постоянно путем внесения соответствующих корректировок, связанных с присвоением, изменением, аннулированием адресов объектов адресации на территории города.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6. Адрес, присвоенный объекту адресации, должен отвечать следующим требованиям: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7. Присвоение, изменение и аннулирование адресов осуществляется без взимания платы.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D3779F">
        <w:rPr>
          <w:rFonts w:ascii="Times New Roman" w:hAnsi="Times New Roman" w:cs="Times New Roman"/>
        </w:rPr>
        <w:t>8.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9. Присвоение, изменение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настоящем Положении.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10.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D3779F">
          <w:rPr>
            <w:rFonts w:ascii="Times New Roman" w:hAnsi="Times New Roman" w:cs="Times New Roman"/>
            <w:color w:val="0000FF"/>
          </w:rPr>
          <w:t>пунктах 1</w:t>
        </w:r>
      </w:hyperlink>
      <w:r w:rsidRPr="00D3779F">
        <w:rPr>
          <w:rFonts w:ascii="Times New Roman" w:hAnsi="Times New Roman" w:cs="Times New Roman"/>
        </w:rPr>
        <w:t xml:space="preserve"> и </w:t>
      </w:r>
      <w:hyperlink r:id="rId6" w:history="1">
        <w:r w:rsidRPr="00D3779F">
          <w:rPr>
            <w:rFonts w:ascii="Times New Roman" w:hAnsi="Times New Roman" w:cs="Times New Roman"/>
            <w:color w:val="0000FF"/>
          </w:rPr>
          <w:t>3 части 2 статьи 27</w:t>
        </w:r>
      </w:hyperlink>
      <w:r w:rsidRPr="00D3779F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11.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B3F36" w:rsidRPr="00D3779F" w:rsidRDefault="005B3F36" w:rsidP="00D3779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B3F36" w:rsidRPr="00D3779F" w:rsidRDefault="005B3F36" w:rsidP="00D3779F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II. Основные понятия</w:t>
      </w:r>
    </w:p>
    <w:p w:rsidR="005B3F36" w:rsidRPr="00D3779F" w:rsidRDefault="005B3F36" w:rsidP="00D3779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D3779F">
        <w:rPr>
          <w:rFonts w:ascii="Times New Roman" w:hAnsi="Times New Roman" w:cs="Times New Roman"/>
        </w:rPr>
        <w:t>12. Понятия, используемые в настоящем Положении, означают следующее: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идентифицировать";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"государственный адресный реестр - государственный информационный ресурс, содержащий сведения об адресах".</w:t>
      </w:r>
    </w:p>
    <w:p w:rsidR="005B3F36" w:rsidRDefault="005B3F36" w:rsidP="007604B5">
      <w:pPr>
        <w:pStyle w:val="ConsPlusNormal"/>
        <w:jc w:val="center"/>
      </w:pPr>
    </w:p>
    <w:p w:rsidR="005B3F36" w:rsidRPr="00D3779F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III. Порядок присвоения объекту адресации адреса,</w:t>
      </w:r>
    </w:p>
    <w:p w:rsidR="005B3F36" w:rsidRPr="00D3779F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изменения и аннулирования такого адреса</w:t>
      </w:r>
    </w:p>
    <w:p w:rsidR="005B3F36" w:rsidRPr="00D3779F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13. Присвоение объекту адресации адреса осуществляется: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в отношении земельных участков в случаях: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D3779F">
          <w:rPr>
            <w:rFonts w:ascii="Times New Roman" w:hAnsi="Times New Roman" w:cs="Times New Roman"/>
            <w:color w:val="0000FF"/>
          </w:rPr>
          <w:t>кодексом</w:t>
        </w:r>
      </w:hyperlink>
      <w:r w:rsidRPr="00D3779F">
        <w:rPr>
          <w:rFonts w:ascii="Times New Roman" w:hAnsi="Times New Roman" w:cs="Times New Roman"/>
        </w:rPr>
        <w:t xml:space="preserve"> Российской Федерации;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D3779F">
          <w:rPr>
            <w:rFonts w:ascii="Times New Roman" w:hAnsi="Times New Roman" w:cs="Times New Roman"/>
            <w:color w:val="0000FF"/>
          </w:rPr>
          <w:t>законом</w:t>
        </w:r>
      </w:hyperlink>
      <w:r w:rsidRPr="00D3779F"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б) в отношении зданий, сооружений и объектов незавершенного строительства в случаях: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выдачи (получения) разрешения на строительство здания или сооружения;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D3779F">
          <w:rPr>
            <w:rFonts w:ascii="Times New Roman" w:hAnsi="Times New Roman" w:cs="Times New Roman"/>
            <w:color w:val="0000FF"/>
          </w:rPr>
          <w:t>законом</w:t>
        </w:r>
      </w:hyperlink>
      <w:r w:rsidRPr="00D3779F"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D3779F">
          <w:rPr>
            <w:rFonts w:ascii="Times New Roman" w:hAnsi="Times New Roman" w:cs="Times New Roman"/>
            <w:color w:val="0000FF"/>
          </w:rPr>
          <w:t>кодексом</w:t>
        </w:r>
      </w:hyperlink>
      <w:r w:rsidRPr="00D3779F">
        <w:rPr>
          <w:rFonts w:ascii="Times New Roman" w:hAnsi="Times New Roman" w:cs="Times New Roman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в отношении помещений в случаях: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подготовки и оформления в установленном Жилищным </w:t>
      </w:r>
      <w:hyperlink r:id="rId11" w:history="1">
        <w:r w:rsidRPr="00D3779F">
          <w:rPr>
            <w:rFonts w:ascii="Times New Roman" w:hAnsi="Times New Roman" w:cs="Times New Roman"/>
            <w:color w:val="0000FF"/>
          </w:rPr>
          <w:t>кодексом</w:t>
        </w:r>
      </w:hyperlink>
      <w:r w:rsidRPr="00D3779F">
        <w:rPr>
          <w:rFonts w:ascii="Times New Roman" w:hAnsi="Times New Roman" w:cs="Times New Roman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D3779F">
          <w:rPr>
            <w:rFonts w:ascii="Times New Roman" w:hAnsi="Times New Roman" w:cs="Times New Roman"/>
            <w:color w:val="0000FF"/>
          </w:rPr>
          <w:t>законом</w:t>
        </w:r>
      </w:hyperlink>
      <w:r w:rsidRPr="00D3779F">
        <w:rPr>
          <w:rFonts w:ascii="Times New Roman" w:hAnsi="Times New Roman" w:cs="Times New Roman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сведений о таком помещении.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3779F">
        <w:rPr>
          <w:rFonts w:ascii="Times New Roman" w:hAnsi="Times New Roman" w:cs="Times New Roman"/>
        </w:rPr>
        <w:t>16.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17.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92"/>
      <w:bookmarkEnd w:id="5"/>
      <w:r w:rsidRPr="00D3779F">
        <w:rPr>
          <w:rFonts w:ascii="Times New Roman" w:hAnsi="Times New Roman" w:cs="Times New Roman"/>
        </w:rPr>
        <w:t>18. Аннулирование адреса объекта адресации осуществляется в случаях: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93"/>
      <w:bookmarkEnd w:id="6"/>
      <w:r w:rsidRPr="00D3779F">
        <w:rPr>
          <w:rFonts w:ascii="Times New Roman" w:hAnsi="Times New Roman" w:cs="Times New Roman"/>
        </w:rPr>
        <w:t>а) прекращения существования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94"/>
      <w:bookmarkEnd w:id="7"/>
      <w:r w:rsidRPr="00D3779F">
        <w:rPr>
          <w:rFonts w:ascii="Times New Roman" w:hAnsi="Times New Roman" w:cs="Times New Roman"/>
        </w:rPr>
        <w:t xml:space="preserve">б) отказа в осуществлении кадастрового учета объекта адресации по основаниям, указанным в </w:t>
      </w:r>
      <w:hyperlink r:id="rId13" w:history="1">
        <w:r w:rsidRPr="00D3779F">
          <w:rPr>
            <w:rFonts w:ascii="Times New Roman" w:hAnsi="Times New Roman" w:cs="Times New Roman"/>
            <w:color w:val="0000FF"/>
          </w:rPr>
          <w:t>пунктах 1</w:t>
        </w:r>
      </w:hyperlink>
      <w:r w:rsidRPr="00D3779F">
        <w:rPr>
          <w:rFonts w:ascii="Times New Roman" w:hAnsi="Times New Roman" w:cs="Times New Roman"/>
        </w:rPr>
        <w:t xml:space="preserve"> и </w:t>
      </w:r>
      <w:hyperlink r:id="rId14" w:history="1">
        <w:r w:rsidRPr="00D3779F">
          <w:rPr>
            <w:rFonts w:ascii="Times New Roman" w:hAnsi="Times New Roman" w:cs="Times New Roman"/>
            <w:color w:val="0000FF"/>
          </w:rPr>
          <w:t>3 части 2 статьи 27</w:t>
        </w:r>
      </w:hyperlink>
      <w:r w:rsidRPr="00D3779F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присвоения объекту адресации нового адреса.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19.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5" w:history="1">
        <w:r w:rsidRPr="00D3779F">
          <w:rPr>
            <w:rFonts w:ascii="Times New Roman" w:hAnsi="Times New Roman" w:cs="Times New Roman"/>
            <w:color w:val="0000FF"/>
          </w:rPr>
          <w:t>частях 4</w:t>
        </w:r>
      </w:hyperlink>
      <w:r w:rsidRPr="00D3779F">
        <w:rPr>
          <w:rFonts w:ascii="Times New Roman" w:hAnsi="Times New Roman" w:cs="Times New Roman"/>
        </w:rPr>
        <w:t xml:space="preserve"> и </w:t>
      </w:r>
      <w:hyperlink r:id="rId16" w:history="1">
        <w:r w:rsidRPr="00D3779F">
          <w:rPr>
            <w:rFonts w:ascii="Times New Roman" w:hAnsi="Times New Roman" w:cs="Times New Roman"/>
            <w:color w:val="0000FF"/>
          </w:rPr>
          <w:t>5 статьи 24</w:t>
        </w:r>
      </w:hyperlink>
      <w:r w:rsidRPr="00D3779F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99"/>
      <w:bookmarkEnd w:id="8"/>
      <w:r w:rsidRPr="00D3779F">
        <w:rPr>
          <w:rFonts w:ascii="Times New Roman" w:hAnsi="Times New Roman" w:cs="Times New Roman"/>
        </w:rPr>
        <w:t>22.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23. При присвоении объекту адресации адреса или аннулировании его адреса уполномоченный орган обязан: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определить возможность присвоения объекту адресации адреса или аннулирования его адреса;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б) провести осмотр местонахождения объекта адресации (при необходимости);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24. Решение о присвоении объекту адресации адреса принимается одновременно: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D3779F">
          <w:rPr>
            <w:rFonts w:ascii="Times New Roman" w:hAnsi="Times New Roman" w:cs="Times New Roman"/>
            <w:color w:val="0000FF"/>
          </w:rPr>
          <w:t>кодексом</w:t>
        </w:r>
      </w:hyperlink>
      <w:r w:rsidRPr="00D3779F">
        <w:rPr>
          <w:rFonts w:ascii="Times New Roman" w:hAnsi="Times New Roman" w:cs="Times New Roman"/>
        </w:rPr>
        <w:t xml:space="preserve"> Российской Федерации;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8" w:history="1">
        <w:r w:rsidRPr="00D3779F">
          <w:rPr>
            <w:rFonts w:ascii="Times New Roman" w:hAnsi="Times New Roman" w:cs="Times New Roman"/>
            <w:color w:val="0000FF"/>
          </w:rPr>
          <w:t>кодексом</w:t>
        </w:r>
      </w:hyperlink>
      <w:r w:rsidRPr="00D3779F">
        <w:rPr>
          <w:rFonts w:ascii="Times New Roman" w:hAnsi="Times New Roman" w:cs="Times New Roman"/>
        </w:rPr>
        <w:t xml:space="preserve"> Российской Федерации;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г) с утверждением проекта планировки территории;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д) с принятием решения о строительстве объекта адресации.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25. Решение о присвоении объекту адресации адреса содержит: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присвоенный объекту адресации адрес;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реквизиты и наименования документов, на основании которых принято решение о присвоении адреса;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описание местоположения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26. Решение об аннулировании адреса объекта адресации содержит: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аннулируемый адрес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уникальный номер аннулируемого адреса объекта адресации в государственном адресном реестре;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причину аннулирования адреса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27.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124"/>
      <w:bookmarkEnd w:id="9"/>
      <w:r w:rsidRPr="00D3779F">
        <w:rPr>
          <w:rFonts w:ascii="Times New Roman" w:hAnsi="Times New Roman" w:cs="Times New Roman"/>
        </w:rPr>
        <w:t>28.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29. Решение о присвоении объекту адресации адреса или аннулировании его адреса подлежит обязательному внесению уполномоченным лицом, имеющим доступ в государственный адресный реестр, в течение 3 рабочих дней со дня принятия такого решения.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 случае отсутствия технической возможности для внесения адресной информации непосредственно в государственный адресный реестр адресная информация представляется в налоговые органы на бумажном носителе для дальнейшего внесения в государственный адресный реестр.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127"/>
      <w:bookmarkEnd w:id="10"/>
      <w:r w:rsidRPr="00D3779F">
        <w:rPr>
          <w:rFonts w:ascii="Times New Roman" w:hAnsi="Times New Roman" w:cs="Times New Roman"/>
        </w:rPr>
        <w:t>30.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128"/>
      <w:bookmarkEnd w:id="11"/>
      <w:r w:rsidRPr="00D3779F">
        <w:rPr>
          <w:rFonts w:ascii="Times New Roman" w:hAnsi="Times New Roman" w:cs="Times New Roman"/>
        </w:rPr>
        <w:t xml:space="preserve">31. </w:t>
      </w:r>
      <w:hyperlink w:anchor="P444" w:history="1">
        <w:r w:rsidRPr="00D3779F">
          <w:rPr>
            <w:rFonts w:ascii="Times New Roman" w:hAnsi="Times New Roman" w:cs="Times New Roman"/>
            <w:color w:val="0000FF"/>
          </w:rPr>
          <w:t>Заявление</w:t>
        </w:r>
      </w:hyperlink>
      <w:r w:rsidRPr="00D3779F">
        <w:rPr>
          <w:rFonts w:ascii="Times New Roman" w:hAnsi="Times New Roman" w:cs="Times New Roman"/>
        </w:rPr>
        <w:t xml:space="preserve"> о присвоении объекту адресации адреса или об аннулировании его адреса (приложение 3)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право хозяйственного ведения;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б) право оперативного управления;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право пожизненно наследуемого владения;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 xml:space="preserve">32. Заявление составляется лицами, указанными в </w:t>
      </w:r>
      <w:hyperlink w:anchor="P124" w:history="1">
        <w:r w:rsidRPr="00D3779F">
          <w:rPr>
            <w:rFonts w:ascii="Times New Roman" w:hAnsi="Times New Roman" w:cs="Times New Roman"/>
            <w:color w:val="0000FF"/>
          </w:rPr>
          <w:t>п. 28</w:t>
        </w:r>
      </w:hyperlink>
      <w:r w:rsidRPr="00D3779F">
        <w:rPr>
          <w:rFonts w:ascii="Times New Roman" w:hAnsi="Times New Roman" w:cs="Times New Roman"/>
        </w:rPr>
        <w:t xml:space="preserve"> настоящего Положения (далее - заявитель), по форме, устанавливаемой Министерством финансов Российской Федерации.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134"/>
      <w:bookmarkEnd w:id="12"/>
      <w:r w:rsidRPr="00D3779F">
        <w:rPr>
          <w:rFonts w:ascii="Times New Roman" w:hAnsi="Times New Roman" w:cs="Times New Roman"/>
        </w:rPr>
        <w:t>33.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34.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35.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портал): http://www.gosuslugi.ru или регионального портала государственных и муниципальных услуг (функций) (далее - региональный портал): http://gosuslugi.astrobl.ru, портала федеральной информационной адресной системы в информационно-телекоммуникационной сети "Интернет": http://www.fiasmo.nalog.ru (далее - портал адресной системы).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36. Заявление подписывается заявителем либо представителем заявителя.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подписи.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37.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147"/>
      <w:bookmarkEnd w:id="13"/>
      <w:r w:rsidRPr="00D3779F">
        <w:rPr>
          <w:rFonts w:ascii="Times New Roman" w:hAnsi="Times New Roman" w:cs="Times New Roman"/>
        </w:rPr>
        <w:t>38. К заявлению прилагаются следующие документы: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а) правоустанавливающие и (или) правоудостоверяющие документы на объект (объекты) адресации;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за исключением случаев, предусмотренных действующим законодательством;</w:t>
      </w:r>
    </w:p>
    <w:p w:rsidR="005B3F36" w:rsidRPr="00D3779F" w:rsidRDefault="005B3F36" w:rsidP="00D37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79F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93" w:history="1">
        <w:r w:rsidRPr="005A6D2D">
          <w:rPr>
            <w:rFonts w:ascii="Times New Roman" w:hAnsi="Times New Roman" w:cs="Times New Roman"/>
            <w:color w:val="0000FF"/>
          </w:rPr>
          <w:t>подпункте "а" пункта 18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94" w:history="1">
        <w:r w:rsidRPr="005A6D2D">
          <w:rPr>
            <w:rFonts w:ascii="Times New Roman" w:hAnsi="Times New Roman" w:cs="Times New Roman"/>
            <w:color w:val="0000FF"/>
          </w:rPr>
          <w:t>подпункте "б" пункта 18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Положения).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39. Уполномоченный орган запрашивает документы, указанные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Документы, указанные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40. Если заявление и документы, указанные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41. В случае если заявление и документы, указанные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162"/>
      <w:bookmarkEnd w:id="14"/>
      <w:r w:rsidRPr="005A6D2D">
        <w:rPr>
          <w:rFonts w:ascii="Times New Roman" w:hAnsi="Times New Roman" w:cs="Times New Roman"/>
        </w:rPr>
        <w:t xml:space="preserve">42. Получение заявления и документов, указанных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Сообщение о получении заявления и документов, указанных в настоящем Положении, направляется по указанному в заявлении адресу электронной почты или в</w:t>
      </w:r>
      <w:r>
        <w:t xml:space="preserve"> </w:t>
      </w:r>
      <w:r w:rsidRPr="005A6D2D">
        <w:rPr>
          <w:rFonts w:ascii="Times New Roman" w:hAnsi="Times New Roman" w:cs="Times New Roman"/>
        </w:rPr>
        <w:t>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5" w:name="P165"/>
      <w:bookmarkEnd w:id="15"/>
      <w:r w:rsidRPr="005A6D2D">
        <w:rPr>
          <w:rFonts w:ascii="Times New Roman" w:hAnsi="Times New Roman" w:cs="Times New Roman"/>
        </w:rPr>
        <w:t>43.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6" w:name="P166"/>
      <w:bookmarkEnd w:id="16"/>
      <w:r w:rsidRPr="005A6D2D">
        <w:rPr>
          <w:rFonts w:ascii="Times New Roman" w:hAnsi="Times New Roman" w:cs="Times New Roman"/>
        </w:rPr>
        <w:t xml:space="preserve">44. В случае представления заявления через многофункциональный центр срок, указанный в </w:t>
      </w:r>
      <w:hyperlink w:anchor="P165" w:history="1">
        <w:r w:rsidRPr="005A6D2D">
          <w:rPr>
            <w:rFonts w:ascii="Times New Roman" w:hAnsi="Times New Roman" w:cs="Times New Roman"/>
            <w:color w:val="0000FF"/>
          </w:rPr>
          <w:t>пункте 43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исчисляется со дня передачи многофункциональным центром заявления и документов, указанных в </w:t>
      </w:r>
      <w:hyperlink w:anchor="P147" w:history="1">
        <w:r w:rsidRPr="005A6D2D">
          <w:rPr>
            <w:rFonts w:ascii="Times New Roman" w:hAnsi="Times New Roman" w:cs="Times New Roman"/>
            <w:color w:val="0000FF"/>
          </w:rPr>
          <w:t>пункте 38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 (при их наличии), в уполномоченный орган.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45.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65" w:history="1">
        <w:r w:rsidRPr="005A6D2D">
          <w:rPr>
            <w:rFonts w:ascii="Times New Roman" w:hAnsi="Times New Roman" w:cs="Times New Roman"/>
            <w:color w:val="0000FF"/>
          </w:rPr>
          <w:t>пунктах 43</w:t>
        </w:r>
      </w:hyperlink>
      <w:r w:rsidRPr="005A6D2D">
        <w:rPr>
          <w:rFonts w:ascii="Times New Roman" w:hAnsi="Times New Roman" w:cs="Times New Roman"/>
        </w:rPr>
        <w:t xml:space="preserve"> и </w:t>
      </w:r>
      <w:hyperlink w:anchor="P166" w:history="1">
        <w:r w:rsidRPr="005A6D2D">
          <w:rPr>
            <w:rFonts w:ascii="Times New Roman" w:hAnsi="Times New Roman" w:cs="Times New Roman"/>
            <w:color w:val="0000FF"/>
          </w:rPr>
          <w:t>44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62" w:history="1">
        <w:r w:rsidRPr="005A6D2D">
          <w:rPr>
            <w:rFonts w:ascii="Times New Roman" w:hAnsi="Times New Roman" w:cs="Times New Roman"/>
            <w:color w:val="0000FF"/>
          </w:rPr>
          <w:t>пунктами 42</w:t>
        </w:r>
      </w:hyperlink>
      <w:r w:rsidRPr="005A6D2D">
        <w:rPr>
          <w:rFonts w:ascii="Times New Roman" w:hAnsi="Times New Roman" w:cs="Times New Roman"/>
        </w:rPr>
        <w:t xml:space="preserve"> и </w:t>
      </w:r>
      <w:hyperlink w:anchor="P165" w:history="1">
        <w:r w:rsidRPr="005A6D2D">
          <w:rPr>
            <w:rFonts w:ascii="Times New Roman" w:hAnsi="Times New Roman" w:cs="Times New Roman"/>
            <w:color w:val="0000FF"/>
          </w:rPr>
          <w:t>43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 срока, посредством почтового отправления по указанному в заявлении почтовому адресу.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46.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65" w:history="1">
        <w:r w:rsidRPr="005A6D2D">
          <w:rPr>
            <w:rFonts w:ascii="Times New Roman" w:hAnsi="Times New Roman" w:cs="Times New Roman"/>
            <w:color w:val="0000FF"/>
          </w:rPr>
          <w:t>пунктами 43</w:t>
        </w:r>
      </w:hyperlink>
      <w:r w:rsidRPr="005A6D2D">
        <w:rPr>
          <w:rFonts w:ascii="Times New Roman" w:hAnsi="Times New Roman" w:cs="Times New Roman"/>
        </w:rPr>
        <w:t xml:space="preserve"> и </w:t>
      </w:r>
      <w:hyperlink w:anchor="P166" w:history="1">
        <w:r w:rsidRPr="005A6D2D">
          <w:rPr>
            <w:rFonts w:ascii="Times New Roman" w:hAnsi="Times New Roman" w:cs="Times New Roman"/>
            <w:color w:val="0000FF"/>
          </w:rPr>
          <w:t>44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7" w:name="P171"/>
      <w:bookmarkEnd w:id="17"/>
      <w:r w:rsidRPr="005A6D2D">
        <w:rPr>
          <w:rFonts w:ascii="Times New Roman" w:hAnsi="Times New Roman" w:cs="Times New Roman"/>
        </w:rPr>
        <w:t>47. В присвоении объекту адресации адреса или аннулировании его адреса может быть отказано в случаях, если: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а) с заявлением о присвоении объекту адресации адреса обратилось лицо, не указанное в </w:t>
      </w:r>
      <w:hyperlink w:anchor="P128" w:history="1">
        <w:r w:rsidRPr="005A6D2D">
          <w:rPr>
            <w:rFonts w:ascii="Times New Roman" w:hAnsi="Times New Roman" w:cs="Times New Roman"/>
            <w:color w:val="0000FF"/>
          </w:rPr>
          <w:t>пунктах 31</w:t>
        </w:r>
      </w:hyperlink>
      <w:r w:rsidRPr="005A6D2D">
        <w:rPr>
          <w:rFonts w:ascii="Times New Roman" w:hAnsi="Times New Roman" w:cs="Times New Roman"/>
        </w:rPr>
        <w:t xml:space="preserve"> и </w:t>
      </w:r>
      <w:hyperlink w:anchor="P134" w:history="1">
        <w:r w:rsidRPr="005A6D2D">
          <w:rPr>
            <w:rFonts w:ascii="Times New Roman" w:hAnsi="Times New Roman" w:cs="Times New Roman"/>
            <w:color w:val="0000FF"/>
          </w:rPr>
          <w:t>33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60" w:history="1">
        <w:r w:rsidRPr="005A6D2D">
          <w:rPr>
            <w:rFonts w:ascii="Times New Roman" w:hAnsi="Times New Roman" w:cs="Times New Roman"/>
            <w:color w:val="0000FF"/>
          </w:rPr>
          <w:t>пунктах 8</w:t>
        </w:r>
      </w:hyperlink>
      <w:r w:rsidRPr="005A6D2D">
        <w:rPr>
          <w:rFonts w:ascii="Times New Roman" w:hAnsi="Times New Roman" w:cs="Times New Roman"/>
        </w:rPr>
        <w:t xml:space="preserve">, </w:t>
      </w:r>
      <w:hyperlink w:anchor="P67" w:history="1">
        <w:r w:rsidRPr="005A6D2D">
          <w:rPr>
            <w:rFonts w:ascii="Times New Roman" w:hAnsi="Times New Roman" w:cs="Times New Roman"/>
            <w:color w:val="0000FF"/>
          </w:rPr>
          <w:t>12</w:t>
        </w:r>
      </w:hyperlink>
      <w:r w:rsidRPr="005A6D2D">
        <w:rPr>
          <w:rFonts w:ascii="Times New Roman" w:hAnsi="Times New Roman" w:cs="Times New Roman"/>
        </w:rPr>
        <w:t xml:space="preserve"> - </w:t>
      </w:r>
      <w:hyperlink w:anchor="P90" w:history="1">
        <w:r w:rsidRPr="005A6D2D">
          <w:rPr>
            <w:rFonts w:ascii="Times New Roman" w:hAnsi="Times New Roman" w:cs="Times New Roman"/>
            <w:color w:val="0000FF"/>
          </w:rPr>
          <w:t>16</w:t>
        </w:r>
      </w:hyperlink>
      <w:r w:rsidRPr="005A6D2D">
        <w:rPr>
          <w:rFonts w:ascii="Times New Roman" w:hAnsi="Times New Roman" w:cs="Times New Roman"/>
        </w:rPr>
        <w:t xml:space="preserve"> и </w:t>
      </w:r>
      <w:hyperlink w:anchor="P92" w:history="1">
        <w:r w:rsidRPr="005A6D2D">
          <w:rPr>
            <w:rFonts w:ascii="Times New Roman" w:hAnsi="Times New Roman" w:cs="Times New Roman"/>
            <w:color w:val="0000FF"/>
          </w:rPr>
          <w:t>18</w:t>
        </w:r>
      </w:hyperlink>
      <w:r w:rsidRPr="005A6D2D">
        <w:rPr>
          <w:rFonts w:ascii="Times New Roman" w:hAnsi="Times New Roman" w:cs="Times New Roman"/>
        </w:rPr>
        <w:t xml:space="preserve"> - </w:t>
      </w:r>
      <w:hyperlink w:anchor="P99" w:history="1">
        <w:r w:rsidRPr="005A6D2D">
          <w:rPr>
            <w:rFonts w:ascii="Times New Roman" w:hAnsi="Times New Roman" w:cs="Times New Roman"/>
            <w:color w:val="0000FF"/>
          </w:rPr>
          <w:t>22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48.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71" w:history="1">
        <w:r w:rsidRPr="005A6D2D">
          <w:rPr>
            <w:rFonts w:ascii="Times New Roman" w:hAnsi="Times New Roman" w:cs="Times New Roman"/>
            <w:color w:val="0000FF"/>
          </w:rPr>
          <w:t>пункта 47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являющиеся основанием для принятия такого решения.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49.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50.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B3F36" w:rsidRDefault="005B3F36" w:rsidP="007604B5">
      <w:pPr>
        <w:pStyle w:val="ConsPlusNormal"/>
        <w:jc w:val="center"/>
      </w:pPr>
    </w:p>
    <w:p w:rsidR="005B3F36" w:rsidRPr="005A6D2D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IV. Структура адреса</w:t>
      </w:r>
    </w:p>
    <w:p w:rsidR="005B3F36" w:rsidRPr="005A6D2D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8" w:name="P182"/>
      <w:bookmarkEnd w:id="18"/>
      <w:r w:rsidRPr="005A6D2D">
        <w:rPr>
          <w:rFonts w:ascii="Times New Roman" w:hAnsi="Times New Roman" w:cs="Times New Roman"/>
        </w:rPr>
        <w:t>51.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наименование страны (Российская Федерация);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наименование субъекта Российской Федерации;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д) наименование населенного пункта;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е) наименование элемента планировочной структуры;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ж) наименование элемента улично-дорожной сети;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з) номер земельного участка;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и) тип и номер здания, сооружения или объекта незавершенного строительства;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к) тип и номер помещения, расположенного в здании или сооружении.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52.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82" w:history="1">
        <w:r w:rsidRPr="005A6D2D">
          <w:rPr>
            <w:rFonts w:ascii="Times New Roman" w:hAnsi="Times New Roman" w:cs="Times New Roman"/>
            <w:color w:val="0000FF"/>
          </w:rPr>
          <w:t>пункте 51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53.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9" w:name="P199"/>
      <w:bookmarkEnd w:id="19"/>
      <w:r w:rsidRPr="005A6D2D">
        <w:rPr>
          <w:rFonts w:ascii="Times New Roman" w:hAnsi="Times New Roman" w:cs="Times New Roman"/>
        </w:rPr>
        <w:t>54. Обязательными адресообразующими элементами для всех видов объектов адресации являются: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страна;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субъект Российской Федерации;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г) городское или сельское поселение в составе муниципального района (для муниципального района);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д) населенный пункт.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55. Иные адресообразующие элементы применяются в зависимости от вида объекта адресации.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56. Структура адреса земельного участка в дополнение к обязательным адресообразующим элементам, указанным в </w:t>
      </w:r>
      <w:hyperlink w:anchor="P199" w:history="1">
        <w:r w:rsidRPr="005A6D2D">
          <w:rPr>
            <w:rFonts w:ascii="Times New Roman" w:hAnsi="Times New Roman" w:cs="Times New Roman"/>
            <w:color w:val="0000FF"/>
          </w:rPr>
          <w:t>пункте 54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номер земельного участка.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57.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99" w:history="1">
        <w:r w:rsidRPr="005A6D2D">
          <w:rPr>
            <w:rFonts w:ascii="Times New Roman" w:hAnsi="Times New Roman" w:cs="Times New Roman"/>
            <w:color w:val="0000FF"/>
          </w:rPr>
          <w:t>пункте 54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тип и номер здания, сооружения или объекта незавершенного строительства.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58.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99" w:history="1">
        <w:r w:rsidRPr="005A6D2D">
          <w:rPr>
            <w:rFonts w:ascii="Times New Roman" w:hAnsi="Times New Roman" w:cs="Times New Roman"/>
            <w:color w:val="0000FF"/>
          </w:rPr>
          <w:t>пункте 54</w:t>
        </w:r>
      </w:hyperlink>
      <w:r w:rsidRPr="005A6D2D">
        <w:rPr>
          <w:rFonts w:ascii="Times New Roman" w:hAnsi="Times New Roman" w:cs="Times New Roman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тип и номер здания, сооружения;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г) тип и номер помещения в пределах здания, сооружения;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д) тип и номер помещения в пределах квартиры (в отношении коммунальных квартир).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59.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5B3F36" w:rsidRDefault="005B3F36" w:rsidP="007604B5">
      <w:pPr>
        <w:pStyle w:val="ConsPlusNormal"/>
        <w:jc w:val="center"/>
      </w:pPr>
    </w:p>
    <w:p w:rsidR="005B3F36" w:rsidRPr="005A6D2D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V. Правила написания наименований и нумерации</w:t>
      </w:r>
    </w:p>
    <w:p w:rsidR="005B3F36" w:rsidRPr="005A6D2D" w:rsidRDefault="005B3F36" w:rsidP="007604B5">
      <w:pPr>
        <w:pStyle w:val="ConsPlusNormal"/>
        <w:jc w:val="center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объектов адресации</w:t>
      </w:r>
    </w:p>
    <w:p w:rsidR="005B3F36" w:rsidRDefault="005B3F36" w:rsidP="007604B5">
      <w:pPr>
        <w:pStyle w:val="ConsPlusNormal"/>
        <w:jc w:val="center"/>
      </w:pP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60. В структуре адреса наименования страны, субъекта Российской Федерации, городского округа,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9" w:history="1">
        <w:r w:rsidRPr="005A6D2D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5A6D2D">
        <w:rPr>
          <w:rFonts w:ascii="Times New Roman" w:hAnsi="Times New Roman" w:cs="Times New Roman"/>
        </w:rPr>
        <w:t xml:space="preserve"> Российской Федерации.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а) "-" - дефис;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б) "." - точка;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в) "(" - открывающая круглая скобка;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г) ")" - закрывающая круглая скобка;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д) "N " - знак номера.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69.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B3F36" w:rsidRPr="005A6D2D" w:rsidRDefault="005B3F36" w:rsidP="005A6D2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70.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Приложение 1</w:t>
      </w: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к Положению о порядке</w:t>
      </w: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присвоения, изменения и аннулирования</w:t>
      </w: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адресов объектам адресации, расположенным</w:t>
      </w: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на территории муниципального образования</w:t>
      </w:r>
    </w:p>
    <w:p w:rsidR="005B3F36" w:rsidRPr="005A6D2D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5A6D2D">
        <w:rPr>
          <w:rFonts w:ascii="Times New Roman" w:hAnsi="Times New Roman" w:cs="Times New Roman"/>
        </w:rPr>
        <w:t>"Кочковатский сельсовет"</w:t>
      </w: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nformat"/>
        <w:jc w:val="both"/>
      </w:pPr>
      <w:r>
        <w:t>Бланк администрации муниципального                  ФИО, адрес заявителя</w:t>
      </w:r>
    </w:p>
    <w:p w:rsidR="005B3F36" w:rsidRDefault="005B3F36" w:rsidP="007604B5">
      <w:pPr>
        <w:pStyle w:val="ConsPlusNonformat"/>
        <w:jc w:val="both"/>
      </w:pPr>
      <w:r>
        <w:t>образования «Кочковатский сельсовет»                (представителя заявителя)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bookmarkStart w:id="20" w:name="P260"/>
      <w:bookmarkEnd w:id="20"/>
      <w:r>
        <w:t xml:space="preserve">                              Постановление N ______</w:t>
      </w:r>
    </w:p>
    <w:p w:rsidR="005B3F36" w:rsidRDefault="005B3F36" w:rsidP="007604B5">
      <w:pPr>
        <w:pStyle w:val="ConsPlusNonformat"/>
        <w:jc w:val="both"/>
      </w:pPr>
      <w:r>
        <w:t xml:space="preserve">             о присвоении (изменении) адреса объекту адресации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Администрация муниципального образования «Кочковатский сельсовет  сообщает,  что  на основании заявления от __________  N __________, реквизиты и наименования документов, на основании которых принято решение о присвоении адреса </w:t>
      </w:r>
    </w:p>
    <w:p w:rsidR="005B3F36" w:rsidRDefault="005B3F36" w:rsidP="007604B5">
      <w:pPr>
        <w:pStyle w:val="ConsPlusNonformat"/>
        <w:jc w:val="both"/>
      </w:pPr>
      <w:r>
        <w:t xml:space="preserve">    земельному участку с кадастровым номером (указывается при наличии),</w:t>
      </w:r>
    </w:p>
    <w:p w:rsidR="005B3F36" w:rsidRDefault="005B3F36" w:rsidP="007604B5">
      <w:pPr>
        <w:pStyle w:val="ConsPlusNonformat"/>
        <w:jc w:val="both"/>
      </w:pPr>
      <w:r>
        <w:t xml:space="preserve">    зданию  __________  (указывается  наименование),  с кадастровым номером</w:t>
      </w:r>
    </w:p>
    <w:p w:rsidR="005B3F36" w:rsidRDefault="005B3F36" w:rsidP="007604B5">
      <w:pPr>
        <w:pStyle w:val="ConsPlusNonformat"/>
        <w:jc w:val="both"/>
      </w:pPr>
      <w:r>
        <w:t>(указывается   при   наличии),   расположенному   на  земельном  участке  с</w:t>
      </w:r>
    </w:p>
    <w:p w:rsidR="005B3F36" w:rsidRDefault="005B3F36" w:rsidP="007604B5">
      <w:pPr>
        <w:pStyle w:val="ConsPlusNonformat"/>
        <w:jc w:val="both"/>
      </w:pPr>
      <w:r>
        <w:t>кадастровым номером _______ по адресу ___________________________________,</w:t>
      </w:r>
    </w:p>
    <w:p w:rsidR="005B3F36" w:rsidRDefault="005B3F36" w:rsidP="007604B5">
      <w:pPr>
        <w:pStyle w:val="ConsPlusNonformat"/>
        <w:jc w:val="both"/>
      </w:pPr>
      <w:r>
        <w:t xml:space="preserve">    сооружению  _________________(указывается  наименование), с кадастровым</w:t>
      </w:r>
    </w:p>
    <w:p w:rsidR="005B3F36" w:rsidRDefault="005B3F36" w:rsidP="007604B5">
      <w:pPr>
        <w:pStyle w:val="ConsPlusNonformat"/>
        <w:jc w:val="both"/>
      </w:pPr>
      <w:r>
        <w:t>номером  (указывается  при  наличии), расположенному на земельном участке с</w:t>
      </w:r>
    </w:p>
    <w:p w:rsidR="005B3F36" w:rsidRDefault="005B3F36" w:rsidP="007604B5">
      <w:pPr>
        <w:pStyle w:val="ConsPlusNonformat"/>
        <w:jc w:val="both"/>
      </w:pPr>
      <w:r>
        <w:t>кадастровым N _______ по адресу _________________________________,</w:t>
      </w:r>
    </w:p>
    <w:p w:rsidR="005B3F36" w:rsidRDefault="005B3F36" w:rsidP="007604B5">
      <w:pPr>
        <w:pStyle w:val="ConsPlusNonformat"/>
        <w:jc w:val="both"/>
      </w:pPr>
      <w:r>
        <w:t xml:space="preserve">    объекту незавершенного строительства с кадастровым номером (указывается</w:t>
      </w:r>
    </w:p>
    <w:p w:rsidR="005B3F36" w:rsidRDefault="005B3F36" w:rsidP="007604B5">
      <w:pPr>
        <w:pStyle w:val="ConsPlusNonformat"/>
        <w:jc w:val="both"/>
      </w:pPr>
      <w:r>
        <w:t>при  наличии),  расположенному  на  земельном участке с кадастровым номером</w:t>
      </w:r>
    </w:p>
    <w:p w:rsidR="005B3F36" w:rsidRDefault="005B3F36" w:rsidP="007604B5">
      <w:pPr>
        <w:pStyle w:val="ConsPlusNonformat"/>
        <w:jc w:val="both"/>
      </w:pPr>
      <w:r>
        <w:t>_______ по адресу __________________________________________,</w:t>
      </w:r>
    </w:p>
    <w:p w:rsidR="005B3F36" w:rsidRDefault="005B3F36" w:rsidP="007604B5">
      <w:pPr>
        <w:pStyle w:val="ConsPlusNonformat"/>
        <w:jc w:val="both"/>
      </w:pPr>
      <w:r>
        <w:t xml:space="preserve">    помещению</w:t>
      </w:r>
    </w:p>
    <w:p w:rsidR="005B3F36" w:rsidRDefault="005B3F36" w:rsidP="007604B5">
      <w:pPr>
        <w:pStyle w:val="ConsPlusNonformat"/>
        <w:jc w:val="both"/>
      </w:pPr>
      <w:r>
        <w:t xml:space="preserve">    в  связи  с переводом жилого помещения с кадастровым номером _______ по</w:t>
      </w:r>
    </w:p>
    <w:p w:rsidR="005B3F36" w:rsidRDefault="005B3F36" w:rsidP="007604B5">
      <w:pPr>
        <w:pStyle w:val="ConsPlusNonformat"/>
        <w:jc w:val="both"/>
      </w:pPr>
      <w:r>
        <w:t>адресу _____________в нежилое помещение,</w:t>
      </w:r>
    </w:p>
    <w:p w:rsidR="005B3F36" w:rsidRDefault="005B3F36" w:rsidP="007604B5">
      <w:pPr>
        <w:pStyle w:val="ConsPlusNonformat"/>
        <w:jc w:val="both"/>
      </w:pPr>
      <w:r>
        <w:t xml:space="preserve">    в связи с переводом нежилого помещения с кадастровым номером _______ по</w:t>
      </w:r>
    </w:p>
    <w:p w:rsidR="005B3F36" w:rsidRDefault="005B3F36" w:rsidP="007604B5">
      <w:pPr>
        <w:pStyle w:val="ConsPlusNonformat"/>
        <w:jc w:val="both"/>
      </w:pPr>
      <w:r>
        <w:t>адресу ____________________________________, в жилое помещение,</w:t>
      </w:r>
    </w:p>
    <w:p w:rsidR="005B3F36" w:rsidRDefault="005B3F36" w:rsidP="007604B5">
      <w:pPr>
        <w:pStyle w:val="ConsPlusNonformat"/>
        <w:jc w:val="both"/>
      </w:pPr>
      <w:r>
        <w:t xml:space="preserve">    в связи с образованием помещения(ий) в здании, сооружении путем раздела</w:t>
      </w:r>
    </w:p>
    <w:p w:rsidR="005B3F36" w:rsidRDefault="005B3F36" w:rsidP="007604B5">
      <w:pPr>
        <w:pStyle w:val="ConsPlusNonformat"/>
        <w:jc w:val="both"/>
      </w:pPr>
      <w:r>
        <w:t>помещения с кадастровым номером _______ по адресу ___________________,</w:t>
      </w:r>
    </w:p>
    <w:p w:rsidR="005B3F36" w:rsidRDefault="005B3F36" w:rsidP="007604B5">
      <w:pPr>
        <w:pStyle w:val="ConsPlusNonformat"/>
        <w:jc w:val="both"/>
      </w:pPr>
      <w:r>
        <w:t xml:space="preserve">    в  связи  с  образованием  помещения(ий)  в  здании,  сооружении  путем</w:t>
      </w:r>
    </w:p>
    <w:p w:rsidR="005B3F36" w:rsidRDefault="005B3F36" w:rsidP="007604B5">
      <w:pPr>
        <w:pStyle w:val="ConsPlusNonformat"/>
        <w:jc w:val="both"/>
      </w:pPr>
      <w:r>
        <w:t>объединения   помещений   с   кадастровым   номером   _______   по   адресу</w:t>
      </w:r>
    </w:p>
    <w:p w:rsidR="005B3F36" w:rsidRDefault="005B3F36" w:rsidP="007604B5">
      <w:pPr>
        <w:pStyle w:val="ConsPlusNonformat"/>
        <w:jc w:val="both"/>
      </w:pPr>
      <w:r>
        <w:t>___________________________________________,  с кадастровым номером _______</w:t>
      </w:r>
    </w:p>
    <w:p w:rsidR="005B3F36" w:rsidRDefault="005B3F36" w:rsidP="007604B5">
      <w:pPr>
        <w:pStyle w:val="ConsPlusNonformat"/>
        <w:jc w:val="both"/>
      </w:pPr>
      <w:r>
        <w:t>по адресу ____________________________ в здании, сооружении,</w:t>
      </w:r>
    </w:p>
    <w:p w:rsidR="005B3F36" w:rsidRDefault="005B3F36" w:rsidP="007604B5">
      <w:pPr>
        <w:pStyle w:val="ConsPlusNonformat"/>
        <w:jc w:val="both"/>
      </w:pPr>
      <w:r>
        <w:t xml:space="preserve">    в  связи  с  образованием  помещения(ий)  в  здании,  сооружении  путем</w:t>
      </w:r>
    </w:p>
    <w:p w:rsidR="005B3F36" w:rsidRDefault="005B3F36" w:rsidP="007604B5">
      <w:pPr>
        <w:pStyle w:val="ConsPlusNonformat"/>
        <w:jc w:val="both"/>
      </w:pPr>
      <w:r>
        <w:t>переустройства  и/или  перепланировки мест общего пользования с кадастровым</w:t>
      </w:r>
    </w:p>
    <w:p w:rsidR="005B3F36" w:rsidRDefault="005B3F36" w:rsidP="007604B5">
      <w:pPr>
        <w:pStyle w:val="ConsPlusNonformat"/>
        <w:jc w:val="both"/>
      </w:pPr>
      <w:r>
        <w:t>номером _______ по адресу _____________, присвоен адрес:</w:t>
      </w:r>
    </w:p>
    <w:p w:rsidR="005B3F36" w:rsidRDefault="005B3F36" w:rsidP="007604B5">
      <w:pPr>
        <w:pStyle w:val="ConsPlusNonformat"/>
        <w:jc w:val="both"/>
      </w:pPr>
      <w:r>
        <w:t xml:space="preserve">    наименование страны (Российская Федерация);</w:t>
      </w:r>
    </w:p>
    <w:p w:rsidR="005B3F36" w:rsidRDefault="005B3F36" w:rsidP="007604B5">
      <w:pPr>
        <w:pStyle w:val="ConsPlusNonformat"/>
        <w:jc w:val="both"/>
      </w:pPr>
      <w:r>
        <w:t xml:space="preserve">    наименование субъекта Российской Федерации;</w:t>
      </w:r>
    </w:p>
    <w:p w:rsidR="005B3F36" w:rsidRDefault="005B3F36" w:rsidP="007604B5">
      <w:pPr>
        <w:pStyle w:val="ConsPlusNonformat"/>
        <w:jc w:val="both"/>
      </w:pPr>
      <w:r>
        <w:t xml:space="preserve">    наименование городского округа;</w:t>
      </w:r>
    </w:p>
    <w:p w:rsidR="005B3F36" w:rsidRDefault="005B3F36" w:rsidP="007604B5">
      <w:pPr>
        <w:pStyle w:val="ConsPlusNonformat"/>
        <w:jc w:val="both"/>
      </w:pPr>
      <w:r>
        <w:t xml:space="preserve">    наименование элемента планировочной структуры;</w:t>
      </w:r>
    </w:p>
    <w:p w:rsidR="005B3F36" w:rsidRDefault="005B3F36" w:rsidP="007604B5">
      <w:pPr>
        <w:pStyle w:val="ConsPlusNonformat"/>
        <w:jc w:val="both"/>
      </w:pPr>
      <w:r>
        <w:t xml:space="preserve">    наименование элемента улично-дорожной сети;</w:t>
      </w:r>
    </w:p>
    <w:p w:rsidR="005B3F36" w:rsidRDefault="005B3F36" w:rsidP="007604B5">
      <w:pPr>
        <w:pStyle w:val="ConsPlusNonformat"/>
        <w:jc w:val="both"/>
      </w:pPr>
      <w:r>
        <w:t xml:space="preserve">    номер земельного участка;</w:t>
      </w:r>
    </w:p>
    <w:p w:rsidR="005B3F36" w:rsidRDefault="005B3F36" w:rsidP="007604B5">
      <w:pPr>
        <w:pStyle w:val="ConsPlusNonformat"/>
        <w:jc w:val="both"/>
      </w:pPr>
      <w:r>
        <w:t xml:space="preserve">    тип и номер здания, сооружения, объекта незавершенного строительства;</w:t>
      </w:r>
    </w:p>
    <w:p w:rsidR="005B3F36" w:rsidRDefault="005B3F36" w:rsidP="007604B5">
      <w:pPr>
        <w:pStyle w:val="ConsPlusNonformat"/>
        <w:jc w:val="both"/>
      </w:pPr>
      <w:r>
        <w:t xml:space="preserve">    тип и номер помещения в пределах здания, сооружения.</w:t>
      </w:r>
    </w:p>
    <w:p w:rsidR="005B3F36" w:rsidRDefault="005B3F36" w:rsidP="007604B5">
      <w:pPr>
        <w:pStyle w:val="ConsPlusNonformat"/>
        <w:jc w:val="both"/>
      </w:pPr>
      <w:r>
        <w:t xml:space="preserve">    В  связи  с  присвоением объекту адресации (земельному участку, зданию,</w:t>
      </w:r>
    </w:p>
    <w:p w:rsidR="005B3F36" w:rsidRDefault="005B3F36" w:rsidP="007604B5">
      <w:pPr>
        <w:pStyle w:val="ConsPlusNonformat"/>
        <w:jc w:val="both"/>
      </w:pPr>
      <w:r>
        <w:t>сооружению,  объекту незавершенного строительства, помещению) с кадастровым</w:t>
      </w:r>
    </w:p>
    <w:p w:rsidR="005B3F36" w:rsidRDefault="005B3F36" w:rsidP="007604B5">
      <w:pPr>
        <w:pStyle w:val="ConsPlusNonformat"/>
        <w:jc w:val="both"/>
      </w:pPr>
      <w:r>
        <w:t>номером    _______________   нового   адреса,   адрес:   __________________</w:t>
      </w:r>
    </w:p>
    <w:p w:rsidR="005B3F36" w:rsidRDefault="005B3F36" w:rsidP="007604B5">
      <w:pPr>
        <w:pStyle w:val="ConsPlusNonformat"/>
        <w:jc w:val="both"/>
      </w:pPr>
      <w:r>
        <w:t>(указывается  аннулируемый  адрес,  внесенный  в  государственный  адресный</w:t>
      </w:r>
    </w:p>
    <w:p w:rsidR="005B3F36" w:rsidRDefault="005B3F36" w:rsidP="007604B5">
      <w:pPr>
        <w:pStyle w:val="ConsPlusNonformat"/>
        <w:jc w:val="both"/>
      </w:pPr>
      <w:r>
        <w:t>реестр);      (уникальный      номер     в     государственном     адресном</w:t>
      </w:r>
    </w:p>
    <w:p w:rsidR="005B3F36" w:rsidRDefault="005B3F36" w:rsidP="007604B5">
      <w:pPr>
        <w:pStyle w:val="ConsPlusNonformat"/>
        <w:jc w:val="both"/>
      </w:pPr>
      <w:r>
        <w:t>реестре:____________________)    аннулирован    (решение    Управления   от</w:t>
      </w:r>
    </w:p>
    <w:p w:rsidR="005B3F36" w:rsidRDefault="005B3F36" w:rsidP="007604B5">
      <w:pPr>
        <w:pStyle w:val="ConsPlusNonformat"/>
        <w:jc w:val="both"/>
      </w:pPr>
      <w:r>
        <w:t xml:space="preserve">______________ N _______________) </w:t>
      </w:r>
      <w:hyperlink w:anchor="P318" w:history="1">
        <w:r>
          <w:rPr>
            <w:color w:val="0000FF"/>
          </w:rPr>
          <w:t>&lt;1&gt;</w:t>
        </w:r>
      </w:hyperlink>
      <w:r>
        <w:t>.</w:t>
      </w:r>
    </w:p>
    <w:p w:rsidR="005B3F36" w:rsidRDefault="005B3F36" w:rsidP="007604B5">
      <w:pPr>
        <w:pStyle w:val="ConsPlusNonformat"/>
        <w:jc w:val="both"/>
      </w:pPr>
      <w:r>
        <w:t xml:space="preserve">    Объект адресации внесен в государственный адресный реестр ________ </w:t>
      </w:r>
      <w:hyperlink w:anchor="P320" w:history="1">
        <w:r>
          <w:rPr>
            <w:color w:val="0000FF"/>
          </w:rPr>
          <w:t>&lt;2&gt;</w:t>
        </w:r>
      </w:hyperlink>
      <w:r>
        <w:t>.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                   дата внесения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________________________ ____________________ 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(должность)              (подпись)                   (ФИО)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МП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ФИО исполнителя</w:t>
      </w:r>
    </w:p>
    <w:p w:rsidR="005B3F36" w:rsidRDefault="005B3F36" w:rsidP="007604B5">
      <w:pPr>
        <w:pStyle w:val="ConsPlusNonformat"/>
        <w:jc w:val="both"/>
      </w:pPr>
      <w:r>
        <w:t>телефон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-------------------------------</w:t>
      </w:r>
    </w:p>
    <w:p w:rsidR="005B3F36" w:rsidRDefault="005B3F36" w:rsidP="007604B5">
      <w:pPr>
        <w:pStyle w:val="ConsPlusNonformat"/>
        <w:jc w:val="both"/>
      </w:pPr>
      <w:bookmarkStart w:id="21" w:name="P318"/>
      <w:bookmarkEnd w:id="21"/>
      <w:r>
        <w:t xml:space="preserve">    &lt;1&gt;  Абзац  указывается  в  случае  присвоения  нового  адреса  объекту</w:t>
      </w:r>
    </w:p>
    <w:p w:rsidR="005B3F36" w:rsidRDefault="005B3F36" w:rsidP="007604B5">
      <w:pPr>
        <w:pStyle w:val="ConsPlusNonformat"/>
        <w:jc w:val="both"/>
      </w:pPr>
      <w:r>
        <w:t>адресации.</w:t>
      </w:r>
    </w:p>
    <w:p w:rsidR="005B3F36" w:rsidRDefault="005B3F36" w:rsidP="007604B5">
      <w:pPr>
        <w:pStyle w:val="ConsPlusNonformat"/>
        <w:jc w:val="both"/>
      </w:pPr>
      <w:bookmarkStart w:id="22" w:name="P320"/>
      <w:bookmarkEnd w:id="22"/>
      <w:r>
        <w:t xml:space="preserve">    &lt;2&gt;  В соответствии с </w:t>
      </w:r>
      <w:hyperlink w:anchor="P127" w:history="1">
        <w:r>
          <w:rPr>
            <w:color w:val="0000FF"/>
          </w:rPr>
          <w:t>п. 30</w:t>
        </w:r>
      </w:hyperlink>
      <w:r>
        <w:t xml:space="preserve"> Положения о порядке присвоения, изменения и</w:t>
      </w:r>
    </w:p>
    <w:p w:rsidR="005B3F36" w:rsidRDefault="005B3F36" w:rsidP="007604B5">
      <w:pPr>
        <w:pStyle w:val="ConsPlusNonformat"/>
        <w:jc w:val="both"/>
      </w:pPr>
      <w:r>
        <w:t>аннулирования  адресов,  утвержденного  постановлением администрации города</w:t>
      </w:r>
    </w:p>
    <w:p w:rsidR="005B3F36" w:rsidRDefault="005B3F36" w:rsidP="007604B5">
      <w:pPr>
        <w:pStyle w:val="ConsPlusNonformat"/>
        <w:jc w:val="both"/>
      </w:pPr>
      <w:r>
        <w:t>Астрахани  от  _____________  N  ________,  датой присвоения, аннулирования</w:t>
      </w:r>
    </w:p>
    <w:p w:rsidR="005B3F36" w:rsidRDefault="005B3F36" w:rsidP="007604B5">
      <w:pPr>
        <w:pStyle w:val="ConsPlusNonformat"/>
        <w:jc w:val="both"/>
      </w:pPr>
      <w:r>
        <w:t>адреса  объекту  адресации  признается  дата  внесения сведений об адресе в</w:t>
      </w:r>
    </w:p>
    <w:p w:rsidR="005B3F36" w:rsidRDefault="005B3F36" w:rsidP="007604B5">
      <w:pPr>
        <w:pStyle w:val="ConsPlusNonformat"/>
        <w:jc w:val="both"/>
      </w:pPr>
      <w:r>
        <w:t>государственный адресный реестр.</w:t>
      </w: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rmal"/>
        <w:jc w:val="right"/>
      </w:pP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Приложение 2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к Положению о порядке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присвоения, изменения и аннулирования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адресов объектам адресации, расположенным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на территории муниципального образования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"Кочковатский сельсовет"</w:t>
      </w:r>
    </w:p>
    <w:p w:rsidR="005B3F36" w:rsidRDefault="005B3F36" w:rsidP="007604B5">
      <w:pPr>
        <w:pStyle w:val="ConsPlusNormal"/>
        <w:jc w:val="right"/>
      </w:pPr>
    </w:p>
    <w:p w:rsidR="005B3F36" w:rsidRDefault="005B3F36" w:rsidP="00124411">
      <w:pPr>
        <w:pStyle w:val="ConsPlusNonformat"/>
        <w:jc w:val="both"/>
      </w:pPr>
      <w:r>
        <w:t>Бланк администрации муниципального                  ФИО, адрес заявителя</w:t>
      </w:r>
    </w:p>
    <w:p w:rsidR="005B3F36" w:rsidRDefault="005B3F36" w:rsidP="00124411">
      <w:pPr>
        <w:pStyle w:val="ConsPlusNonformat"/>
        <w:jc w:val="both"/>
      </w:pPr>
      <w:r>
        <w:t>образования «Кочковатский сельсовет»                (представителя заявителя)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bookmarkStart w:id="23" w:name="P341"/>
      <w:bookmarkEnd w:id="23"/>
      <w:r>
        <w:t xml:space="preserve">                              Постановление N ______</w:t>
      </w:r>
    </w:p>
    <w:p w:rsidR="005B3F36" w:rsidRDefault="005B3F36" w:rsidP="007604B5">
      <w:pPr>
        <w:pStyle w:val="ConsPlusNonformat"/>
        <w:jc w:val="both"/>
      </w:pPr>
      <w:r>
        <w:t xml:space="preserve">                 об аннулировании адреса объекта адресации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Администрация муниципального образования «Кочковатский сельсовет  (далее  -  администрация)  сообщает,  что на основании  заявления  от  ___________ N ___________ в связи с _____________</w:t>
      </w:r>
    </w:p>
    <w:p w:rsidR="005B3F36" w:rsidRDefault="005B3F36" w:rsidP="007604B5">
      <w:pPr>
        <w:pStyle w:val="ConsPlusNonformat"/>
        <w:jc w:val="both"/>
      </w:pPr>
      <w:r>
        <w:t>(указывается    причина   аннулирования   адреса   объекта   адресации   из</w:t>
      </w:r>
    </w:p>
    <w:p w:rsidR="005B3F36" w:rsidRDefault="005B3F36" w:rsidP="007604B5">
      <w:pPr>
        <w:pStyle w:val="ConsPlusNonformat"/>
        <w:jc w:val="both"/>
      </w:pPr>
      <w:r>
        <w:t>нижеперечисленных):</w:t>
      </w:r>
    </w:p>
    <w:p w:rsidR="005B3F36" w:rsidRDefault="005B3F36" w:rsidP="007604B5">
      <w:pPr>
        <w:pStyle w:val="ConsPlusNonformat"/>
        <w:jc w:val="both"/>
      </w:pPr>
      <w:r>
        <w:t xml:space="preserve">    1.   Прекращением   существования   объекта  адресации  (указывается  в</w:t>
      </w:r>
    </w:p>
    <w:p w:rsidR="005B3F36" w:rsidRDefault="005B3F36" w:rsidP="007604B5">
      <w:pPr>
        <w:pStyle w:val="ConsPlusNonformat"/>
        <w:jc w:val="both"/>
      </w:pPr>
      <w:r>
        <w:t>отношении объектов адресации, за исключением земельных участков):</w:t>
      </w:r>
    </w:p>
    <w:p w:rsidR="005B3F36" w:rsidRDefault="005B3F36" w:rsidP="007604B5">
      <w:pPr>
        <w:pStyle w:val="ConsPlusNonformat"/>
        <w:jc w:val="both"/>
      </w:pPr>
      <w:r>
        <w:t xml:space="preserve">    здания  с  кадастровым номером ____________ (дата снятия с кадастрового</w:t>
      </w:r>
    </w:p>
    <w:p w:rsidR="005B3F36" w:rsidRDefault="005B3F36" w:rsidP="007604B5">
      <w:pPr>
        <w:pStyle w:val="ConsPlusNonformat"/>
        <w:jc w:val="both"/>
      </w:pPr>
      <w:r>
        <w:t>учета _______________)</w:t>
      </w:r>
    </w:p>
    <w:p w:rsidR="005B3F36" w:rsidRDefault="005B3F36" w:rsidP="007604B5">
      <w:pPr>
        <w:pStyle w:val="ConsPlusNonformat"/>
        <w:jc w:val="both"/>
      </w:pPr>
      <w:r>
        <w:t xml:space="preserve">    сооружения   с   кадастровым   номером  _____________  (дата  снятия  с</w:t>
      </w:r>
    </w:p>
    <w:p w:rsidR="005B3F36" w:rsidRDefault="005B3F36" w:rsidP="007604B5">
      <w:pPr>
        <w:pStyle w:val="ConsPlusNonformat"/>
        <w:jc w:val="both"/>
      </w:pPr>
      <w:r>
        <w:t>кадастрового учета ___________________)</w:t>
      </w:r>
    </w:p>
    <w:p w:rsidR="005B3F36" w:rsidRDefault="005B3F36" w:rsidP="007604B5">
      <w:pPr>
        <w:pStyle w:val="ConsPlusNonformat"/>
        <w:jc w:val="both"/>
      </w:pPr>
      <w:r>
        <w:t xml:space="preserve">    здания   с   кадастровым   номером   ________________  (дата  снятия  с</w:t>
      </w:r>
    </w:p>
    <w:p w:rsidR="005B3F36" w:rsidRDefault="005B3F36" w:rsidP="007604B5">
      <w:pPr>
        <w:pStyle w:val="ConsPlusNonformat"/>
        <w:jc w:val="both"/>
      </w:pPr>
      <w:r>
        <w:t>кадастрового  учета  _________________),  в котором расположено помещение с</w:t>
      </w:r>
    </w:p>
    <w:p w:rsidR="005B3F36" w:rsidRDefault="005B3F36" w:rsidP="007604B5">
      <w:pPr>
        <w:pStyle w:val="ConsPlusNonformat"/>
        <w:jc w:val="both"/>
      </w:pPr>
      <w:r>
        <w:t>кадастровым   номером   ____________  (дата  снятия  с  кадастрового  учета</w:t>
      </w:r>
    </w:p>
    <w:p w:rsidR="005B3F36" w:rsidRDefault="005B3F36" w:rsidP="007604B5">
      <w:pPr>
        <w:pStyle w:val="ConsPlusNonformat"/>
        <w:jc w:val="both"/>
      </w:pPr>
      <w:r>
        <w:t>______________)  сооружения  с  кадастровым номером _________________ (дата</w:t>
      </w:r>
    </w:p>
    <w:p w:rsidR="005B3F36" w:rsidRDefault="005B3F36" w:rsidP="007604B5">
      <w:pPr>
        <w:pStyle w:val="ConsPlusNonformat"/>
        <w:jc w:val="both"/>
      </w:pPr>
      <w:r>
        <w:t>снятия  с  кадастрового учета ______________________) в котором расположено</w:t>
      </w:r>
    </w:p>
    <w:p w:rsidR="005B3F36" w:rsidRDefault="005B3F36" w:rsidP="007604B5">
      <w:pPr>
        <w:pStyle w:val="ConsPlusNonformat"/>
        <w:jc w:val="both"/>
      </w:pPr>
      <w:r>
        <w:t>помещение  с  кадастровым  номером  __________  (дата снятия с кадастрового</w:t>
      </w:r>
    </w:p>
    <w:p w:rsidR="005B3F36" w:rsidRDefault="005B3F36" w:rsidP="007604B5">
      <w:pPr>
        <w:pStyle w:val="ConsPlusNonformat"/>
        <w:jc w:val="both"/>
      </w:pPr>
      <w:r>
        <w:t>учета ______________________).</w:t>
      </w:r>
    </w:p>
    <w:p w:rsidR="005B3F36" w:rsidRDefault="005B3F36" w:rsidP="007604B5">
      <w:pPr>
        <w:pStyle w:val="ConsPlusNonformat"/>
        <w:jc w:val="both"/>
      </w:pPr>
      <w:r>
        <w:t xml:space="preserve">    2.  Отказом  в осуществлении кадастрового учета (для объектов адресации</w:t>
      </w:r>
    </w:p>
    <w:p w:rsidR="005B3F36" w:rsidRDefault="005B3F36" w:rsidP="007604B5">
      <w:pPr>
        <w:pStyle w:val="ConsPlusNonformat"/>
        <w:jc w:val="both"/>
      </w:pPr>
      <w:r>
        <w:t xml:space="preserve">за  исключением  земельных  участков)  по  основанию, указанному в </w:t>
      </w:r>
      <w:hyperlink r:id="rId20" w:history="1">
        <w:r>
          <w:rPr>
            <w:color w:val="0000FF"/>
          </w:rPr>
          <w:t>пункте 1</w:t>
        </w:r>
      </w:hyperlink>
    </w:p>
    <w:p w:rsidR="005B3F36" w:rsidRDefault="005B3F36" w:rsidP="007604B5">
      <w:pPr>
        <w:pStyle w:val="ConsPlusNonformat"/>
        <w:jc w:val="both"/>
      </w:pPr>
      <w:r>
        <w:t>части   2   статьи  27  Федерального  закона  от  24.07.2007  N  221-ФЗ  "О</w:t>
      </w:r>
    </w:p>
    <w:p w:rsidR="005B3F36" w:rsidRDefault="005B3F36" w:rsidP="007604B5">
      <w:pPr>
        <w:pStyle w:val="ConsPlusNonformat"/>
        <w:jc w:val="both"/>
      </w:pPr>
      <w:r>
        <w:t>государственном кадастре недвижимости".</w:t>
      </w:r>
    </w:p>
    <w:p w:rsidR="005B3F36" w:rsidRDefault="005B3F36" w:rsidP="007604B5">
      <w:pPr>
        <w:pStyle w:val="ConsPlusNonformat"/>
        <w:jc w:val="both"/>
      </w:pPr>
      <w:r>
        <w:t xml:space="preserve">    3.  Отказом в осуществлении кадастрового учета по основанию, указанному</w:t>
      </w:r>
    </w:p>
    <w:p w:rsidR="005B3F36" w:rsidRDefault="005B3F36" w:rsidP="007604B5">
      <w:pPr>
        <w:pStyle w:val="ConsPlusNonformat"/>
        <w:jc w:val="both"/>
      </w:pPr>
      <w:r>
        <w:t xml:space="preserve">в  </w:t>
      </w:r>
      <w:hyperlink r:id="rId21" w:history="1">
        <w:r>
          <w:rPr>
            <w:color w:val="0000FF"/>
          </w:rPr>
          <w:t>пункте 3 части 2 статьи 27</w:t>
        </w:r>
      </w:hyperlink>
      <w:r>
        <w:t xml:space="preserve"> Федерального закона от 24.07.2007 N 221-ФЗ "О</w:t>
      </w:r>
    </w:p>
    <w:p w:rsidR="005B3F36" w:rsidRDefault="005B3F36" w:rsidP="007604B5">
      <w:pPr>
        <w:pStyle w:val="ConsPlusNonformat"/>
        <w:jc w:val="both"/>
      </w:pPr>
      <w:r>
        <w:t>государственном кадастре недвижимости".</w:t>
      </w:r>
    </w:p>
    <w:p w:rsidR="005B3F36" w:rsidRDefault="005B3F36" w:rsidP="007604B5">
      <w:pPr>
        <w:pStyle w:val="ConsPlusNonformat"/>
        <w:jc w:val="both"/>
      </w:pPr>
      <w:r>
        <w:t xml:space="preserve">    4.  Присвоением  нового  адреса  объекту адресации (земельному участку,</w:t>
      </w:r>
    </w:p>
    <w:p w:rsidR="005B3F36" w:rsidRDefault="005B3F36" w:rsidP="007604B5">
      <w:pPr>
        <w:pStyle w:val="ConsPlusNonformat"/>
        <w:jc w:val="both"/>
      </w:pPr>
      <w:r>
        <w:t>зданию,  сооружению,  объекту  незавершенного  строительства,  помещению) с</w:t>
      </w:r>
    </w:p>
    <w:p w:rsidR="005B3F36" w:rsidRDefault="005B3F36" w:rsidP="007604B5">
      <w:pPr>
        <w:pStyle w:val="ConsPlusNonformat"/>
        <w:jc w:val="both"/>
      </w:pPr>
      <w:r>
        <w:t>кадастровым  номером  _________________  (приказ Управления от __________ N</w:t>
      </w:r>
    </w:p>
    <w:p w:rsidR="005B3F36" w:rsidRDefault="005B3F36" w:rsidP="007604B5">
      <w:pPr>
        <w:pStyle w:val="ConsPlusNonformat"/>
        <w:jc w:val="both"/>
      </w:pPr>
      <w:r>
        <w:t>________________)  адрес  объекта  адресации  (земельного  участка, здания,</w:t>
      </w:r>
    </w:p>
    <w:p w:rsidR="005B3F36" w:rsidRDefault="005B3F36" w:rsidP="007604B5">
      <w:pPr>
        <w:pStyle w:val="ConsPlusNonformat"/>
        <w:jc w:val="both"/>
      </w:pPr>
      <w:r>
        <w:t>сооружения,     объекта     незавершенного    строительства,    помещения):</w:t>
      </w:r>
    </w:p>
    <w:p w:rsidR="005B3F36" w:rsidRDefault="005B3F36" w:rsidP="007604B5">
      <w:pPr>
        <w:pStyle w:val="ConsPlusNonformat"/>
        <w:jc w:val="both"/>
      </w:pPr>
      <w:r>
        <w:t>________________________   (уникальный  номер  в  государственном  адресном</w:t>
      </w:r>
    </w:p>
    <w:p w:rsidR="005B3F36" w:rsidRDefault="005B3F36" w:rsidP="007604B5">
      <w:pPr>
        <w:pStyle w:val="ConsPlusNonformat"/>
        <w:jc w:val="both"/>
      </w:pPr>
      <w:r>
        <w:t>реестре: _________) аннулирован.</w:t>
      </w:r>
    </w:p>
    <w:p w:rsidR="005B3F36" w:rsidRDefault="005B3F36" w:rsidP="007604B5">
      <w:pPr>
        <w:pStyle w:val="ConsPlusNonformat"/>
        <w:jc w:val="both"/>
      </w:pPr>
      <w:r>
        <w:t xml:space="preserve">    Информация  об  аннулировании адреса внесена в государственный адресный</w:t>
      </w:r>
    </w:p>
    <w:p w:rsidR="005B3F36" w:rsidRDefault="005B3F36" w:rsidP="007604B5">
      <w:pPr>
        <w:pStyle w:val="ConsPlusNonformat"/>
        <w:jc w:val="both"/>
      </w:pPr>
      <w:r>
        <w:t xml:space="preserve">реестр ___________________ </w:t>
      </w:r>
      <w:hyperlink w:anchor="P388" w:history="1">
        <w:r>
          <w:rPr>
            <w:color w:val="0000FF"/>
          </w:rPr>
          <w:t>&lt;1&gt;</w:t>
        </w:r>
      </w:hyperlink>
      <w:r>
        <w:t>.</w:t>
      </w:r>
    </w:p>
    <w:p w:rsidR="005B3F36" w:rsidRDefault="005B3F36" w:rsidP="007604B5">
      <w:pPr>
        <w:pStyle w:val="ConsPlusNonformat"/>
        <w:jc w:val="both"/>
      </w:pPr>
      <w:r>
        <w:t xml:space="preserve">         дата внесения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__________________________ _______________________ 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 (должность)                (подпись)                  (ФИО)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МП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ФИО исполнителя</w:t>
      </w:r>
    </w:p>
    <w:p w:rsidR="005B3F36" w:rsidRDefault="005B3F36" w:rsidP="007604B5">
      <w:pPr>
        <w:pStyle w:val="ConsPlusNonformat"/>
        <w:jc w:val="both"/>
      </w:pPr>
      <w:r>
        <w:t>телефон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-------------------------------</w:t>
      </w:r>
    </w:p>
    <w:p w:rsidR="005B3F36" w:rsidRDefault="005B3F36" w:rsidP="007604B5">
      <w:pPr>
        <w:pStyle w:val="ConsPlusNonformat"/>
        <w:jc w:val="both"/>
      </w:pPr>
      <w:bookmarkStart w:id="24" w:name="P388"/>
      <w:bookmarkEnd w:id="24"/>
      <w:r>
        <w:t xml:space="preserve">    &lt;1&gt;  В соответствии с </w:t>
      </w:r>
      <w:hyperlink w:anchor="P127" w:history="1">
        <w:r>
          <w:rPr>
            <w:color w:val="0000FF"/>
          </w:rPr>
          <w:t>п. 30</w:t>
        </w:r>
      </w:hyperlink>
      <w:r>
        <w:t xml:space="preserve"> Положения о порядке присвоения, изменения и</w:t>
      </w:r>
    </w:p>
    <w:p w:rsidR="005B3F36" w:rsidRDefault="005B3F36" w:rsidP="007604B5">
      <w:pPr>
        <w:pStyle w:val="ConsPlusNonformat"/>
        <w:jc w:val="both"/>
      </w:pPr>
      <w:r>
        <w:t>аннулирования  адресов,  утвержденного  постановлением администрации города</w:t>
      </w:r>
    </w:p>
    <w:p w:rsidR="005B3F36" w:rsidRDefault="005B3F36" w:rsidP="007604B5">
      <w:pPr>
        <w:pStyle w:val="ConsPlusNonformat"/>
        <w:jc w:val="both"/>
      </w:pPr>
      <w:r>
        <w:t>Астрахани  от  __________ N ______________, датой присвоения, аннулирования</w:t>
      </w:r>
    </w:p>
    <w:p w:rsidR="005B3F36" w:rsidRDefault="005B3F36" w:rsidP="007604B5">
      <w:pPr>
        <w:pStyle w:val="ConsPlusNonformat"/>
        <w:jc w:val="both"/>
      </w:pPr>
      <w:r>
        <w:t>адреса  объекту  адресации  признается  дата  внесения сведений об адресе в</w:t>
      </w:r>
    </w:p>
    <w:p w:rsidR="005B3F36" w:rsidRDefault="005B3F36" w:rsidP="007604B5">
      <w:pPr>
        <w:pStyle w:val="ConsPlusNonformat"/>
        <w:jc w:val="both"/>
      </w:pPr>
      <w:r>
        <w:t>государственный адресный реестр.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Приложение 3</w:t>
      </w:r>
    </w:p>
    <w:p w:rsidR="005B3F36" w:rsidRPr="00124411" w:rsidRDefault="005B3F36" w:rsidP="0012441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124411">
        <w:rPr>
          <w:rFonts w:ascii="Times New Roman" w:hAnsi="Times New Roman" w:cs="Times New Roman"/>
        </w:rPr>
        <w:t>к Положению о порядке</w:t>
      </w:r>
      <w:r>
        <w:rPr>
          <w:rFonts w:ascii="Times New Roman" w:hAnsi="Times New Roman" w:cs="Times New Roman"/>
        </w:rPr>
        <w:t xml:space="preserve"> </w:t>
      </w:r>
      <w:r w:rsidRPr="00124411">
        <w:rPr>
          <w:rFonts w:ascii="Times New Roman" w:hAnsi="Times New Roman" w:cs="Times New Roman"/>
        </w:rPr>
        <w:t xml:space="preserve">присвоения, изменения и </w:t>
      </w:r>
      <w:r>
        <w:rPr>
          <w:rFonts w:ascii="Times New Roman" w:hAnsi="Times New Roman" w:cs="Times New Roman"/>
        </w:rPr>
        <w:t xml:space="preserve">                       </w:t>
      </w:r>
      <w:r w:rsidRPr="00124411">
        <w:rPr>
          <w:rFonts w:ascii="Times New Roman" w:hAnsi="Times New Roman" w:cs="Times New Roman"/>
        </w:rPr>
        <w:t>аннулирования</w:t>
      </w:r>
      <w:r>
        <w:rPr>
          <w:rFonts w:ascii="Times New Roman" w:hAnsi="Times New Roman" w:cs="Times New Roman"/>
        </w:rPr>
        <w:t xml:space="preserve"> </w:t>
      </w:r>
      <w:r w:rsidRPr="00124411">
        <w:rPr>
          <w:rFonts w:ascii="Times New Roman" w:hAnsi="Times New Roman" w:cs="Times New Roman"/>
        </w:rPr>
        <w:t>адресов объектам адресации, расположенным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на территории муниципального образования</w:t>
      </w:r>
    </w:p>
    <w:p w:rsidR="005B3F36" w:rsidRPr="00124411" w:rsidRDefault="005B3F36" w:rsidP="007604B5">
      <w:pPr>
        <w:pStyle w:val="ConsPlusNormal"/>
        <w:jc w:val="right"/>
        <w:rPr>
          <w:rFonts w:ascii="Times New Roman" w:hAnsi="Times New Roman" w:cs="Times New Roman"/>
        </w:rPr>
      </w:pPr>
      <w:r w:rsidRPr="00124411">
        <w:rPr>
          <w:rFonts w:ascii="Times New Roman" w:hAnsi="Times New Roman" w:cs="Times New Roman"/>
        </w:rPr>
        <w:t>"Кочковатский сельсовет"</w:t>
      </w:r>
    </w:p>
    <w:p w:rsidR="005B3F36" w:rsidRDefault="005B3F36" w:rsidP="007604B5">
      <w:pPr>
        <w:sectPr w:rsidR="005B3F36" w:rsidSect="005E1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F36" w:rsidRDefault="005B3F36" w:rsidP="007604B5">
      <w:pPr>
        <w:pStyle w:val="ConsPlusNormal"/>
        <w:jc w:val="right"/>
      </w:pPr>
    </w:p>
    <w:p w:rsidR="005B3F36" w:rsidRDefault="005B3F36" w:rsidP="007604B5">
      <w:pPr>
        <w:pStyle w:val="ConsPlusNonformat"/>
        <w:jc w:val="both"/>
      </w:pPr>
      <w:r>
        <w:t xml:space="preserve">                           Главе муниципального образования «Кочковатский 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сельсовет»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собственника объекта адресации, либо лица,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обладающего одним из следующих вещных прав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на объект адресации: право хозяйственного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ведения, оперативного управления, пожизненно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наследуемого владения, постоянного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(бессрочного) пользования, представителя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заявителя, действующего в силу полномочий,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основанных на оформленной в установленном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законодательством Российской Федерации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              порядке доверенности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   имени собственников помещений в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многоквартирном доме представитель собственников,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уполномоченный на подачу заявления принятым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в установленном законодательством Российской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Федерации порядке решением общего собрания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           указанных собственников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имени членов садоводческого, огороднического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и (или) дачного некоммерческого объединения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граждан представитель указанных членов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некоммерческих объединений, уполномоченный на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подачу заявления принятым в установленном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законодательством Российской Федерации порядке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решением общего собрания членов такого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                     некоммерческого объединения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                       Адрес регистрации места жительства: (юридический</w:t>
      </w:r>
    </w:p>
    <w:p w:rsidR="005B3F36" w:rsidRDefault="005B3F36" w:rsidP="007604B5">
      <w:pPr>
        <w:pStyle w:val="ConsPlusNonformat"/>
        <w:jc w:val="both"/>
      </w:pPr>
      <w:r>
        <w:t xml:space="preserve">                           адрес) _________________________________________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                       контактный телефон _____________________________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bookmarkStart w:id="25" w:name="P444"/>
      <w:bookmarkEnd w:id="25"/>
      <w:r>
        <w:t xml:space="preserve">                                 Заявление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Прошу Вас в отношении объекта адресации:</w:t>
      </w:r>
    </w:p>
    <w:p w:rsidR="005B3F36" w:rsidRDefault="005B3F36" w:rsidP="007604B5">
      <w:pPr>
        <w:pStyle w:val="ConsPlusNormal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"/>
        <w:gridCol w:w="2834"/>
        <w:gridCol w:w="600"/>
        <w:gridCol w:w="2760"/>
        <w:gridCol w:w="600"/>
        <w:gridCol w:w="2640"/>
      </w:tblGrid>
      <w:tr w:rsidR="005B3F36" w:rsidRPr="00124411">
        <w:tc>
          <w:tcPr>
            <w:tcW w:w="226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5B3F36" w:rsidRPr="00124411">
        <w:tc>
          <w:tcPr>
            <w:tcW w:w="226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5B3F36" w:rsidRPr="00124411">
        <w:tc>
          <w:tcPr>
            <w:tcW w:w="226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0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B3F36" w:rsidRPr="00124411" w:rsidRDefault="005B3F36" w:rsidP="00760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Иной:</w:t>
            </w:r>
          </w:p>
        </w:tc>
      </w:tr>
    </w:tbl>
    <w:p w:rsidR="005B3F36" w:rsidRDefault="005B3F36" w:rsidP="007604B5">
      <w:pPr>
        <w:pStyle w:val="ConsPlusNormal"/>
        <w:ind w:firstLine="540"/>
        <w:jc w:val="both"/>
      </w:pPr>
    </w:p>
    <w:p w:rsidR="005B3F36" w:rsidRDefault="005B3F36" w:rsidP="007604B5">
      <w:pPr>
        <w:pStyle w:val="ConsPlusNonformat"/>
        <w:jc w:val="both"/>
      </w:pPr>
      <w:r>
        <w:t>(Нужное отметить символом V)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присвоить (изменить), аннулировать адрес в связи с ________________________</w:t>
      </w:r>
    </w:p>
    <w:p w:rsidR="005B3F36" w:rsidRDefault="005B3F36" w:rsidP="007604B5">
      <w:pPr>
        <w:pStyle w:val="ConsPlusNonformat"/>
        <w:jc w:val="both"/>
      </w:pPr>
      <w:r>
        <w:t>___________________________________________________________________________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образованием  земельного участка, строительством, реконструкцией здания</w:t>
      </w:r>
    </w:p>
    <w:p w:rsidR="005B3F36" w:rsidRDefault="005B3F36" w:rsidP="007604B5">
      <w:pPr>
        <w:pStyle w:val="ConsPlusNonformat"/>
        <w:jc w:val="both"/>
      </w:pPr>
      <w:r>
        <w:t>(сооружения),   подготовкой   в  отношении  объекта  адресации  документов,</w:t>
      </w:r>
    </w:p>
    <w:p w:rsidR="005B3F36" w:rsidRDefault="005B3F36" w:rsidP="007604B5">
      <w:pPr>
        <w:pStyle w:val="ConsPlusNonformat"/>
        <w:jc w:val="both"/>
      </w:pPr>
      <w:r>
        <w:t>необходимых   для   осуществления   государственного   кадастрового   учета</w:t>
      </w:r>
    </w:p>
    <w:p w:rsidR="005B3F36" w:rsidRDefault="005B3F36" w:rsidP="007604B5">
      <w:pPr>
        <w:pStyle w:val="ConsPlusNonformat"/>
        <w:jc w:val="both"/>
      </w:pPr>
      <w:r>
        <w:t>указанного   объекта   адресации,   в   случае   если   в   соответствии  с</w:t>
      </w:r>
    </w:p>
    <w:p w:rsidR="005B3F36" w:rsidRDefault="005B3F36" w:rsidP="007604B5">
      <w:pPr>
        <w:pStyle w:val="ConsPlusNonformat"/>
        <w:jc w:val="both"/>
      </w:pPr>
      <w:r>
        <w:t xml:space="preserve">Градостроительным  </w:t>
      </w:r>
      <w:hyperlink r:id="rId22" w:history="1">
        <w:r>
          <w:rPr>
            <w:color w:val="0000FF"/>
          </w:rPr>
          <w:t>кодексом</w:t>
        </w:r>
      </w:hyperlink>
      <w:r>
        <w:t xml:space="preserve">  Российской  Федерации  для  его строительства,</w:t>
      </w:r>
    </w:p>
    <w:p w:rsidR="005B3F36" w:rsidRDefault="005B3F36" w:rsidP="007604B5">
      <w:pPr>
        <w:pStyle w:val="ConsPlusNonformat"/>
        <w:jc w:val="both"/>
      </w:pPr>
      <w:r>
        <w:t>реконструкции  разрешение  на  строительство не требуется, переводом жилого</w:t>
      </w:r>
    </w:p>
    <w:p w:rsidR="005B3F36" w:rsidRDefault="005B3F36" w:rsidP="007604B5">
      <w:pPr>
        <w:pStyle w:val="ConsPlusNonformat"/>
        <w:jc w:val="both"/>
      </w:pPr>
      <w:r>
        <w:t>помещения  в  нежилое  помещение и жилого помещения в нежилое, образованием</w:t>
      </w:r>
    </w:p>
    <w:p w:rsidR="005B3F36" w:rsidRDefault="005B3F36" w:rsidP="007604B5">
      <w:pPr>
        <w:pStyle w:val="ConsPlusNonformat"/>
        <w:jc w:val="both"/>
      </w:pPr>
      <w:r>
        <w:t>помещения(ий)  в  здании,  сооружении путем раздела помещения, объединением</w:t>
      </w:r>
    </w:p>
    <w:p w:rsidR="005B3F36" w:rsidRDefault="005B3F36" w:rsidP="007604B5">
      <w:pPr>
        <w:pStyle w:val="ConsPlusNonformat"/>
        <w:jc w:val="both"/>
      </w:pPr>
      <w:r>
        <w:t>помещений  в здании, путем переустройства и/ или перепланировки мест общего</w:t>
      </w:r>
    </w:p>
    <w:p w:rsidR="005B3F36" w:rsidRDefault="005B3F36" w:rsidP="007604B5">
      <w:pPr>
        <w:pStyle w:val="ConsPlusNonformat"/>
        <w:jc w:val="both"/>
      </w:pPr>
      <w:r>
        <w:t>пользования, аннулировать адрес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в связи с ______________________________________________________________</w:t>
      </w:r>
    </w:p>
    <w:p w:rsidR="005B3F36" w:rsidRDefault="005B3F36" w:rsidP="007604B5">
      <w:pPr>
        <w:pStyle w:val="ConsPlusNonformat"/>
        <w:jc w:val="both"/>
      </w:pPr>
      <w:r>
        <w:t xml:space="preserve">    прекращением  существования  объекта  адресации, отказе в осуществлении</w:t>
      </w:r>
    </w:p>
    <w:p w:rsidR="005B3F36" w:rsidRDefault="005B3F36" w:rsidP="007604B5">
      <w:pPr>
        <w:pStyle w:val="ConsPlusNonformat"/>
        <w:jc w:val="both"/>
      </w:pPr>
      <w:r>
        <w:t xml:space="preserve">кадастрового  учета объекта адресации по основаниям, указанным в </w:t>
      </w:r>
      <w:hyperlink r:id="rId23" w:history="1">
        <w:r>
          <w:rPr>
            <w:color w:val="0000FF"/>
          </w:rPr>
          <w:t>пунктах 1</w:t>
        </w:r>
      </w:hyperlink>
      <w:r>
        <w:t>,</w:t>
      </w:r>
    </w:p>
    <w:p w:rsidR="005B3F36" w:rsidRDefault="005B3F36" w:rsidP="007604B5">
      <w:pPr>
        <w:pStyle w:val="ConsPlusNonformat"/>
        <w:jc w:val="both"/>
      </w:pPr>
      <w:hyperlink r:id="rId24" w:history="1">
        <w:r>
          <w:rPr>
            <w:color w:val="0000FF"/>
          </w:rPr>
          <w:t>3  части  2  статьи  27</w:t>
        </w:r>
      </w:hyperlink>
      <w:r>
        <w:t xml:space="preserve">  Федерального закона от 24.07.2007 года N 221-ФЗ "О</w:t>
      </w:r>
    </w:p>
    <w:p w:rsidR="005B3F36" w:rsidRDefault="005B3F36" w:rsidP="007604B5">
      <w:pPr>
        <w:pStyle w:val="ConsPlusNonformat"/>
        <w:jc w:val="both"/>
      </w:pPr>
      <w:r>
        <w:t>государственном  кадастре  недвижимости", присвоением нового адреса объекту</w:t>
      </w:r>
    </w:p>
    <w:p w:rsidR="005B3F36" w:rsidRDefault="005B3F36" w:rsidP="007604B5">
      <w:pPr>
        <w:pStyle w:val="ConsPlusNonformat"/>
        <w:jc w:val="both"/>
      </w:pPr>
      <w:r>
        <w:t>адресации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Документы, прилагаемые к заявлению:</w:t>
      </w:r>
    </w:p>
    <w:p w:rsidR="005B3F36" w:rsidRDefault="005B3F36" w:rsidP="007604B5">
      <w:pPr>
        <w:pStyle w:val="ConsPlusNormal"/>
        <w:ind w:firstLine="540"/>
        <w:jc w:val="both"/>
      </w:pPr>
    </w:p>
    <w:tbl>
      <w:tblPr>
        <w:tblW w:w="9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000"/>
      </w:tblGrid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Правоустанавливающие и (или) правоудостоверяющие документы на объект (объекты) адресации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w:anchor="P93" w:history="1">
              <w:r w:rsidRPr="00124411">
                <w:rPr>
                  <w:rFonts w:ascii="Times New Roman" w:hAnsi="Times New Roman" w:cs="Times New Roman"/>
                  <w:color w:val="0000FF"/>
                </w:rPr>
                <w:t>подпункте "а" пункта 18</w:t>
              </w:r>
            </w:hyperlink>
            <w:r w:rsidRPr="00124411">
              <w:rPr>
                <w:rFonts w:ascii="Times New Roman" w:hAnsi="Times New Roman" w:cs="Times New Roman"/>
              </w:rPr>
              <w:t xml:space="preserve"> настоящего Положения)</w:t>
            </w:r>
          </w:p>
        </w:tc>
      </w:tr>
      <w:tr w:rsidR="005B3F36" w:rsidRPr="00124411" w:rsidTr="00124411">
        <w:tc>
          <w:tcPr>
            <w:tcW w:w="660" w:type="dxa"/>
          </w:tcPr>
          <w:p w:rsidR="005B3F36" w:rsidRPr="00124411" w:rsidRDefault="005B3F36" w:rsidP="007604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5B3F36" w:rsidRPr="00124411" w:rsidRDefault="005B3F36" w:rsidP="0076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4411">
              <w:rPr>
                <w:rFonts w:ascii="Times New Roman" w:hAnsi="Times New Roman" w:cs="Times New Roman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w:anchor="P94" w:history="1">
              <w:r w:rsidRPr="00124411">
                <w:rPr>
                  <w:rFonts w:ascii="Times New Roman" w:hAnsi="Times New Roman" w:cs="Times New Roman"/>
                  <w:color w:val="0000FF"/>
                </w:rPr>
                <w:t>подпункте "б" пункта 18</w:t>
              </w:r>
            </w:hyperlink>
            <w:r w:rsidRPr="00124411">
              <w:rPr>
                <w:rFonts w:ascii="Times New Roman" w:hAnsi="Times New Roman" w:cs="Times New Roman"/>
              </w:rPr>
              <w:t xml:space="preserve"> настоящего Положения)</w:t>
            </w:r>
          </w:p>
        </w:tc>
      </w:tr>
    </w:tbl>
    <w:p w:rsidR="005B3F36" w:rsidRDefault="005B3F36" w:rsidP="007604B5">
      <w:pPr>
        <w:pStyle w:val="ConsPlusNormal"/>
        <w:ind w:firstLine="540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(Нужное отметить символом V)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>Общее кол-во листов (док-тов, прилагаемых к заявлению): ___________________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Подтверждаю  свое  согласие  на  обработку  персональных  данных (сбор,</w:t>
      </w:r>
    </w:p>
    <w:p w:rsidR="005B3F36" w:rsidRDefault="005B3F36" w:rsidP="007604B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5B3F36" w:rsidRDefault="005B3F36" w:rsidP="007604B5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5B3F36" w:rsidRDefault="005B3F36" w:rsidP="007604B5">
      <w:pPr>
        <w:pStyle w:val="ConsPlusNonformat"/>
        <w:jc w:val="both"/>
      </w:pPr>
      <w:r>
        <w:t>блокирование,  уничтожение  персональных  данных,  а  также  иных действий,</w:t>
      </w:r>
    </w:p>
    <w:p w:rsidR="005B3F36" w:rsidRDefault="005B3F36" w:rsidP="007604B5">
      <w:pPr>
        <w:pStyle w:val="ConsPlusNonformat"/>
        <w:jc w:val="both"/>
      </w:pPr>
      <w:r>
        <w:t>необходимых  для  обработки  персональных  данных  в  рамках предоставления</w:t>
      </w:r>
    </w:p>
    <w:p w:rsidR="005B3F36" w:rsidRDefault="005B3F36" w:rsidP="007604B5">
      <w:pPr>
        <w:pStyle w:val="ConsPlusNonformat"/>
        <w:jc w:val="both"/>
      </w:pPr>
      <w:r>
        <w:t>органами,  осуществляющими присвоение, изменение и аннулирование адресов, в</w:t>
      </w:r>
    </w:p>
    <w:p w:rsidR="005B3F36" w:rsidRDefault="005B3F36" w:rsidP="007604B5">
      <w:pPr>
        <w:pStyle w:val="ConsPlusNonformat"/>
        <w:jc w:val="both"/>
      </w:pPr>
      <w:r>
        <w:t>соответствии с законодательством Российской Федерации услуг), в том числе в</w:t>
      </w:r>
    </w:p>
    <w:p w:rsidR="005B3F36" w:rsidRDefault="005B3F36" w:rsidP="007604B5">
      <w:pPr>
        <w:pStyle w:val="ConsPlusNonformat"/>
        <w:jc w:val="both"/>
      </w:pPr>
      <w:r>
        <w:t>автоматизированном  режиме,  включая принятие решений на их основе органом,</w:t>
      </w:r>
    </w:p>
    <w:p w:rsidR="005B3F36" w:rsidRDefault="005B3F36" w:rsidP="007604B5">
      <w:pPr>
        <w:pStyle w:val="ConsPlusNonformat"/>
        <w:jc w:val="both"/>
      </w:pPr>
      <w:r>
        <w:t>осуществляющим  присвоение,  изменение  и  аннулирование  адресов,  в целях</w:t>
      </w:r>
    </w:p>
    <w:p w:rsidR="005B3F36" w:rsidRDefault="005B3F36" w:rsidP="007604B5">
      <w:pPr>
        <w:pStyle w:val="ConsPlusNonformat"/>
        <w:jc w:val="both"/>
      </w:pPr>
      <w:r>
        <w:t>предоставления услуги. Настоящим также подтверждаю, что сведения, указанные</w:t>
      </w:r>
    </w:p>
    <w:p w:rsidR="005B3F36" w:rsidRDefault="005B3F36" w:rsidP="007604B5">
      <w:pPr>
        <w:pStyle w:val="ConsPlusNonformat"/>
        <w:jc w:val="both"/>
      </w:pPr>
      <w:r>
        <w:t>в   настоящем   заявлении,  на  дату  представления  заявления  достоверны;</w:t>
      </w:r>
    </w:p>
    <w:p w:rsidR="005B3F36" w:rsidRDefault="005B3F36" w:rsidP="007604B5">
      <w:pPr>
        <w:pStyle w:val="ConsPlusNonformat"/>
        <w:jc w:val="both"/>
      </w:pPr>
      <w:r>
        <w:t>представленные  правоустанавливающий(ие)  документ(ы)  и  иные  документы и</w:t>
      </w:r>
    </w:p>
    <w:p w:rsidR="005B3F36" w:rsidRDefault="005B3F36" w:rsidP="007604B5">
      <w:pPr>
        <w:pStyle w:val="ConsPlusNonformat"/>
        <w:jc w:val="both"/>
      </w:pPr>
      <w:r>
        <w:t>содержащиеся  в  них сведения соответствуют установленным законодательством</w:t>
      </w:r>
    </w:p>
    <w:p w:rsidR="005B3F36" w:rsidRDefault="005B3F36" w:rsidP="007604B5">
      <w:pPr>
        <w:pStyle w:val="ConsPlusNonformat"/>
        <w:jc w:val="both"/>
      </w:pPr>
      <w:r>
        <w:t>Российской   Федерации   требованиям,   в   том  числе  указанные  сведения</w:t>
      </w:r>
    </w:p>
    <w:p w:rsidR="005B3F36" w:rsidRDefault="005B3F36" w:rsidP="007604B5">
      <w:pPr>
        <w:pStyle w:val="ConsPlusNonformat"/>
        <w:jc w:val="both"/>
      </w:pPr>
      <w:r>
        <w:t>достоверны.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"__"_____________20__ г. ______________/_____________________/ </w:t>
      </w:r>
      <w:hyperlink w:anchor="P538" w:history="1">
        <w:r>
          <w:rPr>
            <w:color w:val="0000FF"/>
          </w:rPr>
          <w:t>&lt;1&gt;</w:t>
        </w:r>
      </w:hyperlink>
    </w:p>
    <w:p w:rsidR="005B3F36" w:rsidRDefault="005B3F36" w:rsidP="007604B5">
      <w:pPr>
        <w:pStyle w:val="ConsPlusNonformat"/>
        <w:jc w:val="both"/>
      </w:pPr>
      <w:r>
        <w:t xml:space="preserve">                               подпись           расшифровка</w:t>
      </w:r>
    </w:p>
    <w:p w:rsidR="005B3F36" w:rsidRDefault="005B3F36" w:rsidP="007604B5">
      <w:pPr>
        <w:pStyle w:val="ConsPlusNonformat"/>
        <w:jc w:val="both"/>
      </w:pPr>
    </w:p>
    <w:p w:rsidR="005B3F36" w:rsidRDefault="005B3F36" w:rsidP="007604B5">
      <w:pPr>
        <w:pStyle w:val="ConsPlusNonformat"/>
        <w:jc w:val="both"/>
      </w:pPr>
      <w:r>
        <w:t xml:space="preserve">    -------------------------------</w:t>
      </w:r>
    </w:p>
    <w:p w:rsidR="005B3F36" w:rsidRDefault="005B3F36" w:rsidP="007604B5">
      <w:pPr>
        <w:pStyle w:val="ConsPlusNonformat"/>
        <w:jc w:val="both"/>
      </w:pPr>
      <w:bookmarkStart w:id="26" w:name="P538"/>
      <w:bookmarkEnd w:id="26"/>
      <w:r>
        <w:t xml:space="preserve">    &lt;1&gt; 3аявление подписывается заявителем либо представителем заявителя.</w:t>
      </w:r>
    </w:p>
    <w:p w:rsidR="005B3F36" w:rsidRDefault="005B3F36" w:rsidP="007604B5">
      <w:pPr>
        <w:pStyle w:val="ConsPlusNonformat"/>
        <w:jc w:val="both"/>
      </w:pPr>
      <w:r>
        <w:t xml:space="preserve">    При представлении заявления представителем заявителя к такому заявлению</w:t>
      </w:r>
    </w:p>
    <w:p w:rsidR="005B3F36" w:rsidRDefault="005B3F36" w:rsidP="007604B5">
      <w:pPr>
        <w:pStyle w:val="ConsPlusNonformat"/>
        <w:jc w:val="both"/>
      </w:pPr>
      <w:r>
        <w:t>прилагается  доверенность,  выданная представителю заявителя, оформленная в</w:t>
      </w:r>
    </w:p>
    <w:p w:rsidR="005B3F36" w:rsidRDefault="005B3F36" w:rsidP="007604B5">
      <w:pPr>
        <w:pStyle w:val="ConsPlusNonformat"/>
        <w:jc w:val="both"/>
      </w:pPr>
      <w:r>
        <w:t>порядке, предусмотренном законодательством Российской Федерации.</w:t>
      </w:r>
    </w:p>
    <w:p w:rsidR="005B3F36" w:rsidRDefault="005B3F36" w:rsidP="007604B5">
      <w:pPr>
        <w:pStyle w:val="ConsPlusNonformat"/>
        <w:jc w:val="both"/>
      </w:pPr>
      <w:r>
        <w:t xml:space="preserve">    В  случае  представления  заявления  при личном обращении заявителя или</w:t>
      </w:r>
    </w:p>
    <w:p w:rsidR="005B3F36" w:rsidRDefault="005B3F36" w:rsidP="007604B5">
      <w:pPr>
        <w:pStyle w:val="ConsPlusNonformat"/>
        <w:jc w:val="both"/>
      </w:pPr>
      <w:r>
        <w:t>представителя     заявителя    предъявляется    документ,    удостоверяющий</w:t>
      </w:r>
    </w:p>
    <w:p w:rsidR="005B3F36" w:rsidRDefault="005B3F36" w:rsidP="007604B5">
      <w:pPr>
        <w:pStyle w:val="ConsPlusNonformat"/>
        <w:jc w:val="both"/>
      </w:pPr>
      <w:r>
        <w:t>соответственно личность заявителя или представителя заявителя.</w:t>
      </w:r>
    </w:p>
    <w:p w:rsidR="005B3F36" w:rsidRDefault="005B3F36" w:rsidP="007604B5">
      <w:pPr>
        <w:pStyle w:val="ConsPlusNonformat"/>
        <w:jc w:val="both"/>
      </w:pPr>
      <w:r>
        <w:t xml:space="preserve">    Лицо,  имеющее право действовать без доверенности от имени юридического</w:t>
      </w:r>
    </w:p>
    <w:p w:rsidR="005B3F36" w:rsidRDefault="005B3F36" w:rsidP="007604B5">
      <w:pPr>
        <w:pStyle w:val="ConsPlusNonformat"/>
        <w:jc w:val="both"/>
      </w:pPr>
      <w:r>
        <w:t>лица,   предъявляет  документ,  удостоверяющий  его  личность,  и  сообщает</w:t>
      </w:r>
    </w:p>
    <w:p w:rsidR="005B3F36" w:rsidRDefault="005B3F36" w:rsidP="007604B5">
      <w:pPr>
        <w:pStyle w:val="ConsPlusNonformat"/>
        <w:jc w:val="both"/>
      </w:pPr>
      <w:r>
        <w:t>реквизиты  свидетельства о государственной регистрации юридического лица, а</w:t>
      </w:r>
    </w:p>
    <w:p w:rsidR="005B3F36" w:rsidRDefault="005B3F36" w:rsidP="007604B5">
      <w:pPr>
        <w:pStyle w:val="ConsPlusNonformat"/>
        <w:jc w:val="both"/>
      </w:pPr>
      <w:r>
        <w:t>представитель  юридического лица предъявляет также документ, подтверждающий</w:t>
      </w:r>
    </w:p>
    <w:p w:rsidR="005B3F36" w:rsidRDefault="005B3F36" w:rsidP="007604B5">
      <w:pPr>
        <w:pStyle w:val="ConsPlusNonformat"/>
        <w:jc w:val="both"/>
      </w:pPr>
      <w:r>
        <w:t>его  полномочия  действовать  от  имени  этого юридического лица, или копию</w:t>
      </w:r>
    </w:p>
    <w:p w:rsidR="005B3F36" w:rsidRDefault="005B3F36" w:rsidP="007604B5">
      <w:pPr>
        <w:pStyle w:val="ConsPlusNonformat"/>
        <w:jc w:val="both"/>
      </w:pPr>
      <w:r>
        <w:t>этого   документа,   заверенную   печатью  и  подписью  руководителя  этого</w:t>
      </w:r>
    </w:p>
    <w:p w:rsidR="005B3F36" w:rsidRDefault="005B3F36" w:rsidP="007604B5">
      <w:pPr>
        <w:pStyle w:val="ConsPlusNonformat"/>
        <w:jc w:val="both"/>
      </w:pPr>
      <w:r>
        <w:t>юридического лица.</w:t>
      </w:r>
    </w:p>
    <w:p w:rsidR="005B3F36" w:rsidRDefault="005B3F36" w:rsidP="007604B5">
      <w:pPr>
        <w:pStyle w:val="ConsPlusNormal"/>
        <w:ind w:firstLine="540"/>
        <w:jc w:val="both"/>
      </w:pPr>
    </w:p>
    <w:p w:rsidR="005B3F36" w:rsidRDefault="005B3F36" w:rsidP="007604B5">
      <w:pPr>
        <w:pStyle w:val="ConsPlusNormal"/>
        <w:ind w:firstLine="540"/>
        <w:jc w:val="both"/>
      </w:pPr>
    </w:p>
    <w:p w:rsidR="005B3F36" w:rsidRDefault="005B3F36" w:rsidP="00760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F36" w:rsidRPr="005F1CFC" w:rsidRDefault="005B3F36" w:rsidP="00CC63AA">
      <w:pPr>
        <w:pStyle w:val="ConsPlusNormal"/>
        <w:jc w:val="both"/>
        <w:rPr>
          <w:rFonts w:ascii="Times New Roman" w:hAnsi="Times New Roman" w:cs="Times New Roman"/>
        </w:rPr>
      </w:pPr>
    </w:p>
    <w:p w:rsidR="005B3F36" w:rsidRDefault="005B3F36" w:rsidP="00CC63AA">
      <w:pPr>
        <w:pStyle w:val="ConsPlusTitlePage"/>
        <w:ind w:firstLine="540"/>
        <w:jc w:val="both"/>
      </w:pPr>
    </w:p>
    <w:sectPr w:rsidR="005B3F36" w:rsidSect="00F0293F">
      <w:pgSz w:w="11906" w:h="16838"/>
      <w:pgMar w:top="899" w:right="746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2B2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5253"/>
        </w:tabs>
        <w:ind w:left="5253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9B7D37"/>
    <w:multiLevelType w:val="hybridMultilevel"/>
    <w:tmpl w:val="2AD69F02"/>
    <w:lvl w:ilvl="0" w:tplc="09149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B267F4"/>
    <w:multiLevelType w:val="singleLevel"/>
    <w:tmpl w:val="6D7C9FF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D09"/>
    <w:rsid w:val="000115ED"/>
    <w:rsid w:val="00016E87"/>
    <w:rsid w:val="000218A3"/>
    <w:rsid w:val="00044FFD"/>
    <w:rsid w:val="00062272"/>
    <w:rsid w:val="0007531C"/>
    <w:rsid w:val="000A0D6B"/>
    <w:rsid w:val="000A331C"/>
    <w:rsid w:val="000B5580"/>
    <w:rsid w:val="000B5EF4"/>
    <w:rsid w:val="000D7084"/>
    <w:rsid w:val="00124411"/>
    <w:rsid w:val="00131CE8"/>
    <w:rsid w:val="00146D90"/>
    <w:rsid w:val="0016301B"/>
    <w:rsid w:val="00175EE9"/>
    <w:rsid w:val="00176E28"/>
    <w:rsid w:val="0018322A"/>
    <w:rsid w:val="00184359"/>
    <w:rsid w:val="00185962"/>
    <w:rsid w:val="00193A08"/>
    <w:rsid w:val="001B358A"/>
    <w:rsid w:val="001D0311"/>
    <w:rsid w:val="002223C7"/>
    <w:rsid w:val="00224F8E"/>
    <w:rsid w:val="00233FD1"/>
    <w:rsid w:val="00235571"/>
    <w:rsid w:val="002469F3"/>
    <w:rsid w:val="0026491D"/>
    <w:rsid w:val="00281F8F"/>
    <w:rsid w:val="00286B34"/>
    <w:rsid w:val="002874A5"/>
    <w:rsid w:val="00294E75"/>
    <w:rsid w:val="002A16CE"/>
    <w:rsid w:val="002A28A0"/>
    <w:rsid w:val="002C10FF"/>
    <w:rsid w:val="002C694B"/>
    <w:rsid w:val="002D109B"/>
    <w:rsid w:val="002E08EA"/>
    <w:rsid w:val="002F4544"/>
    <w:rsid w:val="003206AC"/>
    <w:rsid w:val="0032732E"/>
    <w:rsid w:val="00331680"/>
    <w:rsid w:val="003A5C42"/>
    <w:rsid w:val="003B1200"/>
    <w:rsid w:val="003D1946"/>
    <w:rsid w:val="003D6D15"/>
    <w:rsid w:val="003D7BB0"/>
    <w:rsid w:val="003F40F0"/>
    <w:rsid w:val="00405D68"/>
    <w:rsid w:val="00420AE1"/>
    <w:rsid w:val="00422635"/>
    <w:rsid w:val="00431BA7"/>
    <w:rsid w:val="00443FA5"/>
    <w:rsid w:val="00495E55"/>
    <w:rsid w:val="004B5081"/>
    <w:rsid w:val="004D6C06"/>
    <w:rsid w:val="004E0808"/>
    <w:rsid w:val="004F4954"/>
    <w:rsid w:val="004F7BBA"/>
    <w:rsid w:val="00506216"/>
    <w:rsid w:val="005448EA"/>
    <w:rsid w:val="005707FE"/>
    <w:rsid w:val="00575113"/>
    <w:rsid w:val="00584FD3"/>
    <w:rsid w:val="00587D14"/>
    <w:rsid w:val="005A6D2D"/>
    <w:rsid w:val="005B0DF2"/>
    <w:rsid w:val="005B3F36"/>
    <w:rsid w:val="005D2B6F"/>
    <w:rsid w:val="005D5060"/>
    <w:rsid w:val="005E1C3C"/>
    <w:rsid w:val="005F1CFC"/>
    <w:rsid w:val="00604458"/>
    <w:rsid w:val="006242DC"/>
    <w:rsid w:val="00624ED8"/>
    <w:rsid w:val="00627CBC"/>
    <w:rsid w:val="00632DA9"/>
    <w:rsid w:val="00657A45"/>
    <w:rsid w:val="00676F53"/>
    <w:rsid w:val="00680162"/>
    <w:rsid w:val="006977C6"/>
    <w:rsid w:val="006B1F54"/>
    <w:rsid w:val="006C0370"/>
    <w:rsid w:val="006F3AA3"/>
    <w:rsid w:val="006F6D1E"/>
    <w:rsid w:val="00715DE5"/>
    <w:rsid w:val="0073028F"/>
    <w:rsid w:val="00753699"/>
    <w:rsid w:val="007604B5"/>
    <w:rsid w:val="007B0818"/>
    <w:rsid w:val="007B3AA5"/>
    <w:rsid w:val="007B7718"/>
    <w:rsid w:val="007D0EC3"/>
    <w:rsid w:val="007D75F8"/>
    <w:rsid w:val="007F4FBA"/>
    <w:rsid w:val="008071D9"/>
    <w:rsid w:val="00845A98"/>
    <w:rsid w:val="00870AC3"/>
    <w:rsid w:val="008823B2"/>
    <w:rsid w:val="0089716D"/>
    <w:rsid w:val="008A00BC"/>
    <w:rsid w:val="008B0D2D"/>
    <w:rsid w:val="008E1B46"/>
    <w:rsid w:val="00905E00"/>
    <w:rsid w:val="009101C7"/>
    <w:rsid w:val="00911F1A"/>
    <w:rsid w:val="009131E8"/>
    <w:rsid w:val="0093013F"/>
    <w:rsid w:val="00947DC4"/>
    <w:rsid w:val="009769BA"/>
    <w:rsid w:val="00995FD1"/>
    <w:rsid w:val="009C5913"/>
    <w:rsid w:val="009D2536"/>
    <w:rsid w:val="009E7619"/>
    <w:rsid w:val="00A01F40"/>
    <w:rsid w:val="00A026C0"/>
    <w:rsid w:val="00A20407"/>
    <w:rsid w:val="00A470CD"/>
    <w:rsid w:val="00A5300C"/>
    <w:rsid w:val="00A5406C"/>
    <w:rsid w:val="00AA359E"/>
    <w:rsid w:val="00AB0C5C"/>
    <w:rsid w:val="00AB3943"/>
    <w:rsid w:val="00AC3903"/>
    <w:rsid w:val="00AD5297"/>
    <w:rsid w:val="00AF269D"/>
    <w:rsid w:val="00AF5EA4"/>
    <w:rsid w:val="00B03592"/>
    <w:rsid w:val="00B11003"/>
    <w:rsid w:val="00B30D09"/>
    <w:rsid w:val="00B35C25"/>
    <w:rsid w:val="00B55B86"/>
    <w:rsid w:val="00B70FEC"/>
    <w:rsid w:val="00B75D55"/>
    <w:rsid w:val="00B80285"/>
    <w:rsid w:val="00B911BB"/>
    <w:rsid w:val="00B97CD2"/>
    <w:rsid w:val="00BA45C3"/>
    <w:rsid w:val="00BB2A4A"/>
    <w:rsid w:val="00BC78C0"/>
    <w:rsid w:val="00BF4C39"/>
    <w:rsid w:val="00C27571"/>
    <w:rsid w:val="00C373AC"/>
    <w:rsid w:val="00C60992"/>
    <w:rsid w:val="00C62918"/>
    <w:rsid w:val="00C64009"/>
    <w:rsid w:val="00C6445B"/>
    <w:rsid w:val="00C6591E"/>
    <w:rsid w:val="00C7405B"/>
    <w:rsid w:val="00C747C7"/>
    <w:rsid w:val="00C90C53"/>
    <w:rsid w:val="00CB05C0"/>
    <w:rsid w:val="00CC63AA"/>
    <w:rsid w:val="00CC7DED"/>
    <w:rsid w:val="00CD0428"/>
    <w:rsid w:val="00CD4602"/>
    <w:rsid w:val="00D11449"/>
    <w:rsid w:val="00D17982"/>
    <w:rsid w:val="00D22F98"/>
    <w:rsid w:val="00D25291"/>
    <w:rsid w:val="00D359EC"/>
    <w:rsid w:val="00D3779F"/>
    <w:rsid w:val="00D51A5D"/>
    <w:rsid w:val="00D90440"/>
    <w:rsid w:val="00D94A86"/>
    <w:rsid w:val="00DA1864"/>
    <w:rsid w:val="00DC177B"/>
    <w:rsid w:val="00DE7A08"/>
    <w:rsid w:val="00E02D58"/>
    <w:rsid w:val="00E11784"/>
    <w:rsid w:val="00E2774B"/>
    <w:rsid w:val="00E554F1"/>
    <w:rsid w:val="00E6618B"/>
    <w:rsid w:val="00E72256"/>
    <w:rsid w:val="00E76D33"/>
    <w:rsid w:val="00E76FE1"/>
    <w:rsid w:val="00EB4355"/>
    <w:rsid w:val="00EE2C2C"/>
    <w:rsid w:val="00EF4D7D"/>
    <w:rsid w:val="00F0293F"/>
    <w:rsid w:val="00F02B05"/>
    <w:rsid w:val="00F2292E"/>
    <w:rsid w:val="00F324BD"/>
    <w:rsid w:val="00F45968"/>
    <w:rsid w:val="00F5148D"/>
    <w:rsid w:val="00F64EBE"/>
    <w:rsid w:val="00F653B9"/>
    <w:rsid w:val="00F80C74"/>
    <w:rsid w:val="00F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3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E87"/>
    <w:pPr>
      <w:widowControl w:val="0"/>
      <w:numPr>
        <w:numId w:val="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16E8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016E8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16E87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30D09"/>
    <w:pPr>
      <w:spacing w:after="0" w:line="360" w:lineRule="atLeast"/>
      <w:ind w:firstLine="432"/>
      <w:jc w:val="both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0D09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B30D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uiPriority w:val="99"/>
    <w:rsid w:val="0093013F"/>
    <w:pPr>
      <w:snapToGrid w:val="0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16E8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16E87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"/>
    <w:basedOn w:val="Normal"/>
    <w:uiPriority w:val="99"/>
    <w:rsid w:val="0001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uiPriority w:val="99"/>
    <w:rsid w:val="00016E87"/>
    <w:pPr>
      <w:snapToGrid w:val="0"/>
      <w:ind w:firstLine="432"/>
    </w:pPr>
    <w:rPr>
      <w:rFonts w:ascii="Courier New" w:hAnsi="Courier New" w:cs="Courier New"/>
      <w:color w:val="000000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1B358A"/>
    <w:rPr>
      <w:b/>
      <w:bCs/>
      <w:kern w:val="36"/>
      <w:sz w:val="48"/>
      <w:szCs w:val="48"/>
      <w:lang w:val="ru-RU" w:eastAsia="ru-RU"/>
    </w:rPr>
  </w:style>
  <w:style w:type="paragraph" w:customStyle="1" w:styleId="10">
    <w:name w:val="Знак Знак1 Знак"/>
    <w:basedOn w:val="Normal"/>
    <w:uiPriority w:val="99"/>
    <w:rsid w:val="001B35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B358A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1B358A"/>
    <w:pPr>
      <w:widowControl w:val="0"/>
      <w:autoSpaceDE w:val="0"/>
      <w:autoSpaceDN w:val="0"/>
      <w:adjustRightInd w:val="0"/>
      <w:spacing w:after="0" w:line="318" w:lineRule="exact"/>
      <w:ind w:firstLine="56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B358A"/>
    <w:rPr>
      <w:rFonts w:ascii="Times New Roman" w:hAnsi="Times New Roman" w:cs="Times New Roman"/>
      <w:sz w:val="26"/>
      <w:szCs w:val="26"/>
    </w:rPr>
  </w:style>
  <w:style w:type="paragraph" w:customStyle="1" w:styleId="a0">
    <w:name w:val="Без интервала"/>
    <w:uiPriority w:val="99"/>
    <w:rsid w:val="002C694B"/>
    <w:rPr>
      <w:rFonts w:cs="Calibri"/>
      <w:sz w:val="24"/>
      <w:szCs w:val="24"/>
    </w:rPr>
  </w:style>
  <w:style w:type="paragraph" w:customStyle="1" w:styleId="11">
    <w:name w:val="Знак Знак1 Знак1"/>
    <w:basedOn w:val="Normal"/>
    <w:uiPriority w:val="99"/>
    <w:rsid w:val="002F4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8322A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20AE1"/>
    <w:rPr>
      <w:sz w:val="16"/>
      <w:szCs w:val="16"/>
    </w:rPr>
  </w:style>
  <w:style w:type="paragraph" w:customStyle="1" w:styleId="ConsPlusNormal">
    <w:name w:val="ConsPlusNormal"/>
    <w:uiPriority w:val="99"/>
    <w:rsid w:val="00AB0C5C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CC63AA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CC63A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604B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ED91E49050BBB4D5DBB7A5C0C7AEA9652DA3EA1A23CFFBBB453071Cw9y3K" TargetMode="External"/><Relationship Id="rId13" Type="http://schemas.openxmlformats.org/officeDocument/2006/relationships/hyperlink" Target="consultantplus://offline/ref=36FED91E49050BBB4D5DBB7A5C0C7AEA9652DA3EA1A23CFFBBB453071C935FF6532C8DEF349FDF0BwBy1K" TargetMode="External"/><Relationship Id="rId18" Type="http://schemas.openxmlformats.org/officeDocument/2006/relationships/hyperlink" Target="consultantplus://offline/ref=36FED91E49050BBB4D5DBB7A5C0C7AEA965DDB38A6A23CFFBBB453071Cw9y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FED91E49050BBB4D5DBB7A5C0C7AEA9652DA3EA1A23CFFBBB453071C935FF6532C8DEFw3y4K" TargetMode="External"/><Relationship Id="rId7" Type="http://schemas.openxmlformats.org/officeDocument/2006/relationships/hyperlink" Target="consultantplus://offline/ref=36FED91E49050BBB4D5DBB7A5C0C7AEA965DDB38A6A23CFFBBB453071Cw9y3K" TargetMode="External"/><Relationship Id="rId12" Type="http://schemas.openxmlformats.org/officeDocument/2006/relationships/hyperlink" Target="consultantplus://offline/ref=36FED91E49050BBB4D5DBB7A5C0C7AEA9652DA3EA1A23CFFBBB453071Cw9y3K" TargetMode="External"/><Relationship Id="rId17" Type="http://schemas.openxmlformats.org/officeDocument/2006/relationships/hyperlink" Target="consultantplus://offline/ref=36FED91E49050BBB4D5DBB7A5C0C7AEA965DDB31A3A33CFFBBB453071Cw9y3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FED91E49050BBB4D5DBB7A5C0C7AEA9652DA3EA1A23CFFBBB453071C935FF6532C8DE9w3y6K" TargetMode="External"/><Relationship Id="rId20" Type="http://schemas.openxmlformats.org/officeDocument/2006/relationships/hyperlink" Target="consultantplus://offline/ref=36FED91E49050BBB4D5DBB7A5C0C7AEA9652DA3EA1A23CFFBBB453071C935FF6532C8DEF349FDF0BwBy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FED91E49050BBB4D5DBB7A5C0C7AEA9652DA3EA1A23CFFBBB453071C935FF6532C8DEFw3y4K" TargetMode="External"/><Relationship Id="rId11" Type="http://schemas.openxmlformats.org/officeDocument/2006/relationships/hyperlink" Target="consultantplus://offline/ref=36FED91E49050BBB4D5DBB7A5C0C7AEA965DDB39A8AF3CFFBBB453071Cw9y3K" TargetMode="External"/><Relationship Id="rId24" Type="http://schemas.openxmlformats.org/officeDocument/2006/relationships/hyperlink" Target="consultantplus://offline/ref=36FED91E49050BBB4D5DBB7A5C0C7AEA9652DA3EA1A23CFFBBB453071C935FF6532C8DEFw3y4K" TargetMode="External"/><Relationship Id="rId5" Type="http://schemas.openxmlformats.org/officeDocument/2006/relationships/hyperlink" Target="consultantplus://offline/ref=36FED91E49050BBB4D5DBB7A5C0C7AEA9652DA3EA1A23CFFBBB453071C935FF6532C8DEF349FDF0BwBy1K" TargetMode="External"/><Relationship Id="rId15" Type="http://schemas.openxmlformats.org/officeDocument/2006/relationships/hyperlink" Target="consultantplus://offline/ref=36FED91E49050BBB4D5DBB7A5C0C7AEA9652DA3EA1A23CFFBBB453071C935FF6532C8DED30w9y9K" TargetMode="External"/><Relationship Id="rId23" Type="http://schemas.openxmlformats.org/officeDocument/2006/relationships/hyperlink" Target="consultantplus://offline/ref=36FED91E49050BBB4D5DBB7A5C0C7AEA9652DA3EA1A23CFFBBB453071C935FF6532C8DEF349FDF0BwBy1K" TargetMode="External"/><Relationship Id="rId10" Type="http://schemas.openxmlformats.org/officeDocument/2006/relationships/hyperlink" Target="consultantplus://offline/ref=36FED91E49050BBB4D5DBB7A5C0C7AEA965DDB38A6A23CFFBBB453071Cw9y3K" TargetMode="External"/><Relationship Id="rId19" Type="http://schemas.openxmlformats.org/officeDocument/2006/relationships/hyperlink" Target="consultantplus://offline/ref=36FED91E49050BBB4D5DBB7A5C0C7AEA955DDE3DAAF06BFDEAE15Dw0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FED91E49050BBB4D5DBB7A5C0C7AEA9652DA3EA1A23CFFBBB453071Cw9y3K" TargetMode="External"/><Relationship Id="rId14" Type="http://schemas.openxmlformats.org/officeDocument/2006/relationships/hyperlink" Target="consultantplus://offline/ref=36FED91E49050BBB4D5DBB7A5C0C7AEA9652DA3EA1A23CFFBBB453071C935FF6532C8DEFw3y4K" TargetMode="External"/><Relationship Id="rId22" Type="http://schemas.openxmlformats.org/officeDocument/2006/relationships/hyperlink" Target="consultantplus://offline/ref=36FED91E49050BBB4D5DBB7A5C0C7AEA965DDB38A6A23CFFBBB453071Cw9y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1077</TotalTime>
  <Pages>17</Pages>
  <Words>8044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Евгеньевич Бугаев</dc:creator>
  <cp:keywords/>
  <dc:description/>
  <cp:lastModifiedBy>user</cp:lastModifiedBy>
  <cp:revision>28</cp:revision>
  <cp:lastPrinted>2015-04-13T06:09:00Z</cp:lastPrinted>
  <dcterms:created xsi:type="dcterms:W3CDTF">2015-04-27T10:01:00Z</dcterms:created>
  <dcterms:modified xsi:type="dcterms:W3CDTF">2016-01-11T11:09:00Z</dcterms:modified>
</cp:coreProperties>
</file>